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4A112B" w14:textId="5A5E5C34" w:rsidR="002A4F31" w:rsidRDefault="002A4F31" w:rsidP="009C7539"/>
    <w:p w14:paraId="67E64E6D" w14:textId="77777777" w:rsidR="0053389E" w:rsidRDefault="2BC0A876" w:rsidP="009C7539">
      <w:r>
        <w:br/>
      </w:r>
    </w:p>
    <w:p w14:paraId="18A79984" w14:textId="77777777" w:rsidR="0053389E" w:rsidRDefault="0053389E">
      <w:r>
        <w:br w:type="page"/>
      </w:r>
    </w:p>
    <w:p w14:paraId="52B4E7A9" w14:textId="095B8FC8" w:rsidR="00867F1B" w:rsidRPr="009C7539" w:rsidRDefault="6C424E20" w:rsidP="009C7539">
      <w:r w:rsidRPr="009C7539">
        <w:lastRenderedPageBreak/>
        <w:t>Dit document bevat suggesties voor verdere ontwikkeling</w:t>
      </w:r>
      <w:r w:rsidR="001B00C0" w:rsidRPr="009C7539">
        <w:t xml:space="preserve"> </w:t>
      </w:r>
      <w:r w:rsidR="00D43CEF" w:rsidRPr="009C7539">
        <w:t>van de verschillen</w:t>
      </w:r>
      <w:r w:rsidR="007D6026" w:rsidRPr="009C7539">
        <w:t>de</w:t>
      </w:r>
      <w:r w:rsidR="004D5A94" w:rsidRPr="009C7539">
        <w:t xml:space="preserve"> c</w:t>
      </w:r>
      <w:r w:rsidR="007D6026" w:rsidRPr="009C7539">
        <w:t>ompetentiegebied</w:t>
      </w:r>
      <w:r w:rsidR="008C35F9" w:rsidRPr="009C7539">
        <w:t>en zoals ui</w:t>
      </w:r>
      <w:r w:rsidR="00CF6723" w:rsidRPr="009C7539">
        <w:t xml:space="preserve">teengezet in de </w:t>
      </w:r>
      <w:hyperlink r:id="rId11" w:history="1">
        <w:r w:rsidR="00CF6723" w:rsidRPr="004F0BE6">
          <w:rPr>
            <w:rStyle w:val="Hyperlink"/>
          </w:rPr>
          <w:t>CSRD</w:t>
        </w:r>
        <w:r w:rsidR="00996873" w:rsidRPr="004F0BE6">
          <w:rPr>
            <w:rStyle w:val="Hyperlink"/>
          </w:rPr>
          <w:t>-</w:t>
        </w:r>
        <w:proofErr w:type="spellStart"/>
        <w:r w:rsidR="00996873" w:rsidRPr="004F0BE6">
          <w:rPr>
            <w:rStyle w:val="Hyperlink"/>
          </w:rPr>
          <w:t>competentiese</w:t>
        </w:r>
        <w:r w:rsidR="00D12057" w:rsidRPr="004F0BE6">
          <w:rPr>
            <w:rStyle w:val="Hyperlink"/>
          </w:rPr>
          <w:t>t</w:t>
        </w:r>
        <w:proofErr w:type="spellEnd"/>
      </w:hyperlink>
      <w:r w:rsidR="00D12057" w:rsidRPr="004F0BE6">
        <w:t>.</w:t>
      </w:r>
      <w:r w:rsidR="00D12057" w:rsidRPr="009C7539">
        <w:t xml:space="preserve"> </w:t>
      </w:r>
      <w:r w:rsidR="00F72C8D" w:rsidRPr="009C7539">
        <w:t>Deze</w:t>
      </w:r>
      <w:r w:rsidR="00272AE4" w:rsidRPr="009C7539">
        <w:t xml:space="preserve"> </w:t>
      </w:r>
      <w:r w:rsidR="00F72C8D" w:rsidRPr="009C7539">
        <w:t>uiteenzetting is niet volledig en dient slechts als inspiratiebron voor verdere ontwikkeling.</w:t>
      </w:r>
    </w:p>
    <w:p w14:paraId="29EB0E0E" w14:textId="395FA9D1" w:rsidR="0027621E" w:rsidRPr="009C7539" w:rsidRDefault="0027621E" w:rsidP="009C7539">
      <w:r w:rsidRPr="009C7539">
        <w:t>Verdere ontwikkeling kan op verschillende manieren</w:t>
      </w:r>
      <w:r w:rsidR="00B638DF" w:rsidRPr="009C7539">
        <w:t xml:space="preserve">. </w:t>
      </w:r>
      <w:r w:rsidR="005E37AA" w:rsidRPr="009C7539">
        <w:t>Op formele</w:t>
      </w:r>
      <w:r w:rsidR="007D1A27" w:rsidRPr="009C7539">
        <w:t xml:space="preserve"> wijze, </w:t>
      </w:r>
      <w:r w:rsidRPr="009C7539">
        <w:t>zoals</w:t>
      </w:r>
      <w:r w:rsidR="00B36102" w:rsidRPr="009C7539">
        <w:t xml:space="preserve"> door</w:t>
      </w:r>
      <w:r w:rsidRPr="009C7539">
        <w:t xml:space="preserve"> trainin</w:t>
      </w:r>
      <w:r w:rsidR="006D5578" w:rsidRPr="009C7539">
        <w:t>gen, cursussen en</w:t>
      </w:r>
      <w:r w:rsidR="009B1CB0" w:rsidRPr="009C7539">
        <w:t>/of</w:t>
      </w:r>
      <w:r w:rsidR="006D5578" w:rsidRPr="009C7539">
        <w:t xml:space="preserve"> opleidingen</w:t>
      </w:r>
      <w:r w:rsidR="007D1A27" w:rsidRPr="009C7539">
        <w:t>. E</w:t>
      </w:r>
      <w:r w:rsidR="006D5578" w:rsidRPr="009C7539">
        <w:t xml:space="preserve">n ook </w:t>
      </w:r>
      <w:r w:rsidR="007D1A27" w:rsidRPr="009C7539">
        <w:t xml:space="preserve">op </w:t>
      </w:r>
      <w:r w:rsidR="006D5578" w:rsidRPr="009C7539">
        <w:t>in</w:t>
      </w:r>
      <w:r w:rsidR="00D80D5F" w:rsidRPr="009C7539">
        <w:t>f</w:t>
      </w:r>
      <w:r w:rsidR="006E23F7" w:rsidRPr="009C7539">
        <w:t>ormel</w:t>
      </w:r>
      <w:r w:rsidR="007D1A27" w:rsidRPr="009C7539">
        <w:t>e wijze</w:t>
      </w:r>
      <w:r w:rsidR="006D1B88" w:rsidRPr="009C7539">
        <w:t xml:space="preserve">, </w:t>
      </w:r>
      <w:r w:rsidR="00FC5B6E" w:rsidRPr="009C7539">
        <w:t xml:space="preserve">zoals door </w:t>
      </w:r>
      <w:r w:rsidR="00687A5B" w:rsidRPr="009C7539">
        <w:t>z</w:t>
      </w:r>
      <w:r w:rsidR="00D23260" w:rsidRPr="009C7539">
        <w:t>elfstudie, coachin</w:t>
      </w:r>
      <w:r w:rsidR="00E53AE8" w:rsidRPr="009C7539">
        <w:t>g en</w:t>
      </w:r>
      <w:r w:rsidR="005C7E77" w:rsidRPr="009C7539">
        <w:t>/of</w:t>
      </w:r>
      <w:r w:rsidR="00E53AE8" w:rsidRPr="009C7539">
        <w:t xml:space="preserve"> </w:t>
      </w:r>
      <w:r w:rsidR="008A7B80" w:rsidRPr="009C7539">
        <w:t>werkpl</w:t>
      </w:r>
      <w:r w:rsidR="004B611B" w:rsidRPr="009C7539">
        <w:t>ekleren</w:t>
      </w:r>
      <w:r w:rsidR="006E23F7" w:rsidRPr="009C7539">
        <w:t>.</w:t>
      </w:r>
      <w:r w:rsidR="004B611B" w:rsidRPr="009C7539">
        <w:t xml:space="preserve"> </w:t>
      </w:r>
      <w:r w:rsidR="00086A65" w:rsidRPr="009C7539">
        <w:t xml:space="preserve">We gaan in dit document </w:t>
      </w:r>
      <w:r w:rsidR="009F12D1" w:rsidRPr="009C7539">
        <w:t xml:space="preserve">enkel in </w:t>
      </w:r>
      <w:r w:rsidR="00086A65" w:rsidRPr="009C7539">
        <w:t xml:space="preserve">op de </w:t>
      </w:r>
      <w:r w:rsidR="009F12D1" w:rsidRPr="009C7539">
        <w:t>in</w:t>
      </w:r>
      <w:r w:rsidR="00086A65" w:rsidRPr="009C7539">
        <w:t>formel</w:t>
      </w:r>
      <w:r w:rsidR="00604D77" w:rsidRPr="009C7539">
        <w:t>e leer</w:t>
      </w:r>
      <w:r w:rsidR="00264458" w:rsidRPr="009C7539">
        <w:t>activ</w:t>
      </w:r>
      <w:r w:rsidR="001B0DB8" w:rsidRPr="009C7539">
        <w:t>iteiten.</w:t>
      </w:r>
      <w:r w:rsidR="006E23F7" w:rsidRPr="009C7539">
        <w:t xml:space="preserve"> </w:t>
      </w:r>
    </w:p>
    <w:p w14:paraId="215CD565" w14:textId="77777777" w:rsidR="00F56B00" w:rsidRDefault="00F56B00" w:rsidP="00BC4201">
      <w:pPr>
        <w:pStyle w:val="Kop1"/>
        <w:numPr>
          <w:ilvl w:val="0"/>
          <w:numId w:val="0"/>
        </w:numPr>
        <w:rPr>
          <w:color w:val="E97306" w:themeColor="accent1"/>
        </w:rPr>
      </w:pPr>
    </w:p>
    <w:p w14:paraId="556E9704" w14:textId="65CDC072" w:rsidR="00A314DC" w:rsidRPr="00F56B00" w:rsidRDefault="00A314DC" w:rsidP="00BC4201">
      <w:pPr>
        <w:pStyle w:val="Kop1"/>
        <w:numPr>
          <w:ilvl w:val="0"/>
          <w:numId w:val="0"/>
        </w:numPr>
        <w:rPr>
          <w:color w:val="E97306" w:themeColor="accent1"/>
        </w:rPr>
      </w:pPr>
      <w:r w:rsidRPr="00F56B00">
        <w:rPr>
          <w:color w:val="E97306" w:themeColor="accent1"/>
        </w:rPr>
        <w:t>CSRD competenties – Kennis</w:t>
      </w:r>
    </w:p>
    <w:p w14:paraId="05C73241" w14:textId="7EEC9720" w:rsidR="006F557D" w:rsidRPr="00F56B00" w:rsidRDefault="00EA2C3B" w:rsidP="009C7539">
      <w:pPr>
        <w:pStyle w:val="Kop2"/>
        <w:rPr>
          <w:color w:val="E97306" w:themeColor="accent1"/>
        </w:rPr>
      </w:pPr>
      <w:r w:rsidRPr="00F56B00">
        <w:rPr>
          <w:color w:val="E97306" w:themeColor="accent1"/>
        </w:rPr>
        <w:t>B</w:t>
      </w:r>
      <w:r w:rsidR="006F557D" w:rsidRPr="00F56B00">
        <w:rPr>
          <w:color w:val="E97306" w:themeColor="accent1"/>
        </w:rPr>
        <w:t>rede kennis van duurzaamheid</w:t>
      </w:r>
    </w:p>
    <w:p w14:paraId="7782DB31" w14:textId="74B01A36" w:rsidR="006F557D" w:rsidRPr="002A4F31" w:rsidRDefault="006F557D" w:rsidP="009C7539">
      <w:r w:rsidRPr="002A4F31">
        <w:t xml:space="preserve">Dit </w:t>
      </w:r>
      <w:r w:rsidR="00BC46CC" w:rsidRPr="002A4F31">
        <w:t>comp</w:t>
      </w:r>
      <w:r w:rsidR="009006D5" w:rsidRPr="002A4F31">
        <w:t>etentie</w:t>
      </w:r>
      <w:r w:rsidR="00B31945" w:rsidRPr="002A4F31">
        <w:t>gebied</w:t>
      </w:r>
      <w:r w:rsidRPr="002A4F31">
        <w:t xml:space="preserve"> bestaat uit de brede algemene ontwikkeling over duurzaamheid die nodig is om de duurzaamheidsverslaggeving in context te kunnen plaatsen en professioneel-kritisch te kunnen bevragen. Dit gaat daarom niet zozeer om verslaggevingsregels of </w:t>
      </w:r>
      <w:proofErr w:type="spellStart"/>
      <w:r w:rsidRPr="002A4F31">
        <w:t>assurance</w:t>
      </w:r>
      <w:proofErr w:type="spellEnd"/>
      <w:r w:rsidRPr="002A4F31">
        <w:t xml:space="preserve"> technieken, maar gaat over de bredere kennis van duurzaamheidsvraagstukken in het algemeen. Als na </w:t>
      </w:r>
      <w:r w:rsidR="00FB10E3" w:rsidRPr="002A4F31">
        <w:t xml:space="preserve">reflectie op het </w:t>
      </w:r>
      <w:r w:rsidRPr="002A4F31">
        <w:t xml:space="preserve">zelfassessment blijkt dat de kennis op dit </w:t>
      </w:r>
      <w:r w:rsidR="00E62283" w:rsidRPr="002A4F31">
        <w:t>comp</w:t>
      </w:r>
      <w:r w:rsidR="00821059" w:rsidRPr="002A4F31">
        <w:t>e</w:t>
      </w:r>
      <w:r w:rsidR="00E62283" w:rsidRPr="002A4F31">
        <w:t>tent</w:t>
      </w:r>
      <w:r w:rsidR="00821059" w:rsidRPr="002A4F31">
        <w:t>iegebied</w:t>
      </w:r>
      <w:r w:rsidRPr="002A4F31">
        <w:t xml:space="preserve"> versterkt kan worden, is het </w:t>
      </w:r>
      <w:r w:rsidR="00BC3932" w:rsidRPr="002A4F31">
        <w:t>gewenst om een brede blik op duurzaamheid op te bouwen</w:t>
      </w:r>
      <w:r w:rsidRPr="002A4F31">
        <w:t>.</w:t>
      </w:r>
    </w:p>
    <w:p w14:paraId="040237EC" w14:textId="78FB9224" w:rsidR="006F557D" w:rsidRPr="002A4F31" w:rsidRDefault="006F557D" w:rsidP="009C7539">
      <w:r w:rsidRPr="002A4F31">
        <w:t xml:space="preserve">Het opbouwen van zo’n bredere blik gaat niet </w:t>
      </w:r>
      <w:r w:rsidR="003A163F" w:rsidRPr="002A4F31">
        <w:t>alleen</w:t>
      </w:r>
      <w:r w:rsidRPr="002A4F31">
        <w:t xml:space="preserve"> over het leren van theoretische kennis, maar </w:t>
      </w:r>
      <w:r w:rsidR="00391F6E" w:rsidRPr="002A4F31">
        <w:t xml:space="preserve">ook en meer over het open zetten van </w:t>
      </w:r>
      <w:r w:rsidRPr="002A4F31">
        <w:t xml:space="preserve">de voelsprieten </w:t>
      </w:r>
      <w:r w:rsidR="00391F6E" w:rsidRPr="002A4F31">
        <w:t>op het gebied van duurzaamheid</w:t>
      </w:r>
      <w:r w:rsidRPr="002A4F31">
        <w:t xml:space="preserve"> en continu informatie vergaren over de stand van wereld</w:t>
      </w:r>
      <w:r w:rsidR="000E6170" w:rsidRPr="002A4F31">
        <w:t xml:space="preserve"> en bijbehorende maatschap</w:t>
      </w:r>
      <w:r w:rsidR="00867F1B" w:rsidRPr="002A4F31">
        <w:t>pelijke ontwikkelingen</w:t>
      </w:r>
      <w:r w:rsidRPr="002A4F31">
        <w:t xml:space="preserve">. </w:t>
      </w:r>
      <w:r w:rsidR="00F23488" w:rsidRPr="002A4F31">
        <w:t>Kortom</w:t>
      </w:r>
      <w:r w:rsidR="000E6170" w:rsidRPr="002A4F31">
        <w:t xml:space="preserve"> </w:t>
      </w:r>
      <w:r w:rsidRPr="002A4F31">
        <w:t xml:space="preserve">het bijhouden van actuele kennis op het gebied van duurzaamheid. </w:t>
      </w:r>
    </w:p>
    <w:p w14:paraId="1F05E257" w14:textId="77777777" w:rsidR="000A2A77" w:rsidRPr="002A4F31" w:rsidRDefault="00B845BB" w:rsidP="009C7539">
      <w:r w:rsidRPr="002A4F31">
        <w:t>Het bijhouden van actuele kennis op het gebied van duurzaamheid kan op meerdere manieren. Tegenwoordig is</w:t>
      </w:r>
      <w:r w:rsidR="00342AB6" w:rsidRPr="002A4F31">
        <w:t xml:space="preserve"> op de meeste mediaplatformen</w:t>
      </w:r>
      <w:r w:rsidRPr="002A4F31">
        <w:t xml:space="preserve"> informatie te verkrijgen op het brede terrein van duurzaamheid.</w:t>
      </w:r>
      <w:r w:rsidR="00221411" w:rsidRPr="002A4F31">
        <w:t xml:space="preserve"> </w:t>
      </w:r>
    </w:p>
    <w:p w14:paraId="6CF9C1D0" w14:textId="02E80BD7" w:rsidR="00B845BB" w:rsidRPr="009C7539" w:rsidRDefault="00221411" w:rsidP="009C7539">
      <w:pPr>
        <w:pStyle w:val="Kop3"/>
      </w:pPr>
      <w:r w:rsidRPr="009C7539">
        <w:t xml:space="preserve">Bekende </w:t>
      </w:r>
      <w:r w:rsidR="00F66222" w:rsidRPr="009C7539">
        <w:t xml:space="preserve">organisaties en </w:t>
      </w:r>
      <w:r w:rsidRPr="009C7539">
        <w:t xml:space="preserve">platformen die </w:t>
      </w:r>
      <w:r w:rsidR="00F91672" w:rsidRPr="009C7539">
        <w:t>kennis delen</w:t>
      </w:r>
      <w:r w:rsidRPr="009C7539">
        <w:t xml:space="preserve"> over duurzaamheid:</w:t>
      </w:r>
    </w:p>
    <w:p w14:paraId="6DC0D0CC" w14:textId="2BC8F05A" w:rsidR="0089362B" w:rsidRDefault="00221411" w:rsidP="004F0BE6">
      <w:pPr>
        <w:pStyle w:val="Lijstalinea"/>
        <w:numPr>
          <w:ilvl w:val="0"/>
          <w:numId w:val="1"/>
        </w:numPr>
        <w:ind w:left="284" w:hanging="284"/>
      </w:pPr>
      <w:r>
        <w:t xml:space="preserve">SDG Nederland – informatie over </w:t>
      </w:r>
      <w:r w:rsidR="005B6857">
        <w:t xml:space="preserve">de </w:t>
      </w:r>
      <w:r w:rsidR="00BC1010">
        <w:t xml:space="preserve">Duurzame </w:t>
      </w:r>
      <w:proofErr w:type="spellStart"/>
      <w:r w:rsidR="00BC1010">
        <w:t>Ontwikkelings</w:t>
      </w:r>
      <w:proofErr w:type="spellEnd"/>
      <w:r w:rsidR="00FA1C2A">
        <w:t xml:space="preserve"> </w:t>
      </w:r>
      <w:r w:rsidR="00BC1010">
        <w:t>Doelen (</w:t>
      </w:r>
      <w:proofErr w:type="spellStart"/>
      <w:r w:rsidR="00BC1010">
        <w:t>Sustainable</w:t>
      </w:r>
      <w:proofErr w:type="spellEnd"/>
      <w:r w:rsidR="00BC1010">
        <w:t xml:space="preserve"> Development Goals) van de Verenigde Naties</w:t>
      </w:r>
      <w:r w:rsidR="005B6857">
        <w:t xml:space="preserve"> en de manier waarop Nederland </w:t>
      </w:r>
      <w:r w:rsidR="00BC1010">
        <w:t>deze doelen ondersteunt en implementeert in het Nederlandse bedrijfsleven</w:t>
      </w:r>
      <w:r w:rsidR="00EC2ADE">
        <w:t xml:space="preserve"> - </w:t>
      </w:r>
      <w:hyperlink r:id="rId12" w:history="1">
        <w:r w:rsidR="00EC2ADE" w:rsidRPr="00EC2ADE">
          <w:rPr>
            <w:rStyle w:val="Hyperlink"/>
          </w:rPr>
          <w:t>Home - SDG Nederland</w:t>
        </w:r>
      </w:hyperlink>
      <w:r w:rsidR="00BC1010">
        <w:t>.</w:t>
      </w:r>
    </w:p>
    <w:p w14:paraId="784AA14F" w14:textId="3EADD79B" w:rsidR="0089362B" w:rsidRDefault="006645D1" w:rsidP="004F0BE6">
      <w:pPr>
        <w:pStyle w:val="Lijstalinea"/>
        <w:numPr>
          <w:ilvl w:val="0"/>
          <w:numId w:val="1"/>
        </w:numPr>
        <w:ind w:left="284" w:hanging="284"/>
      </w:pPr>
      <w:r>
        <w:t xml:space="preserve">Platform Duurzaam Ondernemen – nieuwsplatform dat specifiek een nieuwsbrief en pagina heeft over duurzaamheidsverslaggeving, maar ook over specifieke duurzaamheidsonderwerpen of </w:t>
      </w:r>
      <w:r w:rsidR="00703610">
        <w:t>sectoren</w:t>
      </w:r>
      <w:r w:rsidR="005A0B5D">
        <w:t xml:space="preserve"> - </w:t>
      </w:r>
      <w:hyperlink r:id="rId13" w:history="1">
        <w:r w:rsidR="005A0B5D" w:rsidRPr="005A0B5D">
          <w:rPr>
            <w:rStyle w:val="Hyperlink"/>
          </w:rPr>
          <w:t>Het actuele MVO nieuws... - Duurzaam Ondernemen</w:t>
        </w:r>
      </w:hyperlink>
      <w:r w:rsidR="00703610">
        <w:t>.</w:t>
      </w:r>
    </w:p>
    <w:p w14:paraId="41C8223B" w14:textId="126DC991" w:rsidR="00703610" w:rsidRPr="00A0584E" w:rsidRDefault="00703610" w:rsidP="004F0BE6">
      <w:pPr>
        <w:pStyle w:val="Lijstalinea"/>
        <w:numPr>
          <w:ilvl w:val="0"/>
          <w:numId w:val="1"/>
        </w:numPr>
        <w:ind w:left="284" w:hanging="284"/>
      </w:pPr>
      <w:r w:rsidRPr="00A0584E">
        <w:t xml:space="preserve">World Resources </w:t>
      </w:r>
      <w:proofErr w:type="spellStart"/>
      <w:r w:rsidRPr="00A0584E">
        <w:t>Institute</w:t>
      </w:r>
      <w:proofErr w:type="spellEnd"/>
      <w:r w:rsidR="008646D0">
        <w:t xml:space="preserve"> (WRI) </w:t>
      </w:r>
      <w:r w:rsidRPr="00A0584E">
        <w:t xml:space="preserve"> – </w:t>
      </w:r>
      <w:r w:rsidR="00A0584E" w:rsidRPr="00A0584E">
        <w:t>dit internationale onafhankelijke in</w:t>
      </w:r>
      <w:r w:rsidR="00A0584E">
        <w:t xml:space="preserve">stituut doet onderzoek naar manieren om </w:t>
      </w:r>
      <w:r w:rsidR="00DC2FC3">
        <w:t xml:space="preserve">maatschappijen en bedrijven te verduurzamen - </w:t>
      </w:r>
      <w:hyperlink r:id="rId14" w:history="1">
        <w:r w:rsidR="00DC2FC3" w:rsidRPr="00DC2FC3">
          <w:rPr>
            <w:rStyle w:val="Hyperlink"/>
          </w:rPr>
          <w:t xml:space="preserve">World Resources </w:t>
        </w:r>
        <w:proofErr w:type="spellStart"/>
        <w:r w:rsidR="00DC2FC3" w:rsidRPr="00DC2FC3">
          <w:rPr>
            <w:rStyle w:val="Hyperlink"/>
          </w:rPr>
          <w:t>Institute</w:t>
        </w:r>
        <w:proofErr w:type="spellEnd"/>
        <w:r w:rsidR="00DC2FC3" w:rsidRPr="00DC2FC3">
          <w:rPr>
            <w:rStyle w:val="Hyperlink"/>
          </w:rPr>
          <w:t xml:space="preserve"> | Making Big </w:t>
        </w:r>
        <w:proofErr w:type="spellStart"/>
        <w:r w:rsidR="00DC2FC3" w:rsidRPr="00DC2FC3">
          <w:rPr>
            <w:rStyle w:val="Hyperlink"/>
          </w:rPr>
          <w:t>Ideas</w:t>
        </w:r>
        <w:proofErr w:type="spellEnd"/>
        <w:r w:rsidR="00DC2FC3" w:rsidRPr="00DC2FC3">
          <w:rPr>
            <w:rStyle w:val="Hyperlink"/>
          </w:rPr>
          <w:t xml:space="preserve"> Happen</w:t>
        </w:r>
      </w:hyperlink>
      <w:r w:rsidR="00DC2FC3">
        <w:t>.</w:t>
      </w:r>
    </w:p>
    <w:p w14:paraId="563F8BD2" w14:textId="62ECD847" w:rsidR="00DC2FC3" w:rsidRDefault="00DC2FC3" w:rsidP="004F0BE6">
      <w:pPr>
        <w:pStyle w:val="Lijstalinea"/>
        <w:numPr>
          <w:ilvl w:val="0"/>
          <w:numId w:val="1"/>
        </w:numPr>
        <w:ind w:left="284" w:hanging="284"/>
      </w:pPr>
      <w:r w:rsidRPr="00653833">
        <w:t xml:space="preserve">World Business Council </w:t>
      </w:r>
      <w:proofErr w:type="spellStart"/>
      <w:r w:rsidRPr="00653833">
        <w:t>for</w:t>
      </w:r>
      <w:proofErr w:type="spellEnd"/>
      <w:r w:rsidRPr="00653833">
        <w:t xml:space="preserve"> </w:t>
      </w:r>
      <w:proofErr w:type="spellStart"/>
      <w:r w:rsidRPr="00653833">
        <w:t>Sustainable</w:t>
      </w:r>
      <w:proofErr w:type="spellEnd"/>
      <w:r w:rsidRPr="00653833">
        <w:t xml:space="preserve"> Development</w:t>
      </w:r>
      <w:r w:rsidR="00653833" w:rsidRPr="00653833">
        <w:t xml:space="preserve"> – De  WBCSD maakt zich hard voor verduurzaming door het internationale bedrijfsleven en ontwi</w:t>
      </w:r>
      <w:r w:rsidR="00653833">
        <w:t>kkelt allerlei handvatten om duurzaamheid in de eigen omgeving te implementeren</w:t>
      </w:r>
      <w:r w:rsidR="00F91672">
        <w:t xml:space="preserve">. </w:t>
      </w:r>
      <w:hyperlink r:id="rId15" w:history="1">
        <w:r w:rsidR="00F91672" w:rsidRPr="00F91672">
          <w:rPr>
            <w:rStyle w:val="Hyperlink"/>
          </w:rPr>
          <w:t xml:space="preserve">The World Business Council </w:t>
        </w:r>
        <w:proofErr w:type="spellStart"/>
        <w:r w:rsidR="00F91672" w:rsidRPr="00F91672">
          <w:rPr>
            <w:rStyle w:val="Hyperlink"/>
          </w:rPr>
          <w:t>for</w:t>
        </w:r>
        <w:proofErr w:type="spellEnd"/>
        <w:r w:rsidR="00F91672" w:rsidRPr="00F91672">
          <w:rPr>
            <w:rStyle w:val="Hyperlink"/>
          </w:rPr>
          <w:t xml:space="preserve"> </w:t>
        </w:r>
        <w:proofErr w:type="spellStart"/>
        <w:r w:rsidR="00F91672" w:rsidRPr="00F91672">
          <w:rPr>
            <w:rStyle w:val="Hyperlink"/>
          </w:rPr>
          <w:t>Sustainable</w:t>
        </w:r>
        <w:proofErr w:type="spellEnd"/>
        <w:r w:rsidR="00F91672" w:rsidRPr="00F91672">
          <w:rPr>
            <w:rStyle w:val="Hyperlink"/>
          </w:rPr>
          <w:t xml:space="preserve"> Development (WBCSD)</w:t>
        </w:r>
      </w:hyperlink>
    </w:p>
    <w:p w14:paraId="300C791C" w14:textId="63E81F9E" w:rsidR="00653833" w:rsidRPr="00087230" w:rsidRDefault="00653833" w:rsidP="004F0BE6">
      <w:pPr>
        <w:pStyle w:val="Lijstalinea"/>
        <w:numPr>
          <w:ilvl w:val="0"/>
          <w:numId w:val="1"/>
        </w:numPr>
        <w:ind w:left="284" w:hanging="284"/>
      </w:pPr>
      <w:proofErr w:type="spellStart"/>
      <w:r>
        <w:t>Sustainable</w:t>
      </w:r>
      <w:proofErr w:type="spellEnd"/>
      <w:r>
        <w:t xml:space="preserve"> Finance Lab </w:t>
      </w:r>
      <w:r w:rsidR="00461AC4">
        <w:t>–</w:t>
      </w:r>
      <w:r>
        <w:t xml:space="preserve"> </w:t>
      </w:r>
      <w:r w:rsidR="00461AC4">
        <w:t xml:space="preserve">dit </w:t>
      </w:r>
      <w:r w:rsidR="00461AC4" w:rsidRPr="00461AC4">
        <w:t>informel</w:t>
      </w:r>
      <w:r w:rsidR="00461AC4">
        <w:t>e</w:t>
      </w:r>
      <w:r w:rsidR="00461AC4" w:rsidRPr="00461AC4">
        <w:t xml:space="preserve"> netwerk van merendeels academici van verschillende disciplines en universiteiten in Nederland die lid zijn op persoonlijke tite</w:t>
      </w:r>
      <w:r w:rsidR="00461AC4">
        <w:t>l</w:t>
      </w:r>
      <w:r w:rsidR="00D7218D">
        <w:t xml:space="preserve"> beoogt</w:t>
      </w:r>
      <w:r w:rsidR="00D7218D" w:rsidRPr="00D7218D">
        <w:t xml:space="preserve"> een stabiele en robuuste financiële sector die bijdraagt aan een economie die de mens </w:t>
      </w:r>
      <w:r w:rsidR="00D7218D" w:rsidRPr="00087230">
        <w:t xml:space="preserve">dient zonder daarbij zijn leefmilieu uit te putten. Hiertoe ontwikkelen </w:t>
      </w:r>
      <w:r w:rsidR="00992D5F" w:rsidRPr="00087230">
        <w:t>zij</w:t>
      </w:r>
      <w:r w:rsidR="00D7218D" w:rsidRPr="00087230">
        <w:t xml:space="preserve"> ideeën en bieden een platform om deze te bespreken</w:t>
      </w:r>
      <w:r w:rsidR="00992D5F" w:rsidRPr="00087230">
        <w:t xml:space="preserve"> - </w:t>
      </w:r>
      <w:hyperlink r:id="rId16" w:history="1">
        <w:r w:rsidR="00992D5F" w:rsidRPr="00087230">
          <w:rPr>
            <w:rStyle w:val="Hyperlink"/>
          </w:rPr>
          <w:t xml:space="preserve">Missie - </w:t>
        </w:r>
        <w:proofErr w:type="spellStart"/>
        <w:r w:rsidR="00992D5F" w:rsidRPr="00087230">
          <w:rPr>
            <w:rStyle w:val="Hyperlink"/>
          </w:rPr>
          <w:t>Sustainable</w:t>
        </w:r>
        <w:proofErr w:type="spellEnd"/>
        <w:r w:rsidR="00992D5F" w:rsidRPr="00087230">
          <w:rPr>
            <w:rStyle w:val="Hyperlink"/>
          </w:rPr>
          <w:t xml:space="preserve"> Finance Lab</w:t>
        </w:r>
      </w:hyperlink>
      <w:r w:rsidR="00992D5F" w:rsidRPr="00087230">
        <w:t>.</w:t>
      </w:r>
    </w:p>
    <w:p w14:paraId="2B739105" w14:textId="350A4BC4" w:rsidR="00534864" w:rsidRPr="00087230" w:rsidRDefault="00534864" w:rsidP="004F0BE6">
      <w:pPr>
        <w:pStyle w:val="Lijstalinea"/>
        <w:numPr>
          <w:ilvl w:val="0"/>
          <w:numId w:val="1"/>
        </w:numPr>
        <w:ind w:left="284" w:hanging="284"/>
      </w:pPr>
      <w:r w:rsidRPr="00087230">
        <w:t xml:space="preserve">Natuur &amp; Milieu </w:t>
      </w:r>
      <w:r w:rsidR="008F70D9" w:rsidRPr="00087230">
        <w:t>– een milieuorganisatie die werkt aan oplossingen voor klimaat- en natuurproblemen in Nederland -</w:t>
      </w:r>
      <w:r w:rsidRPr="00087230">
        <w:t xml:space="preserve">  </w:t>
      </w:r>
      <w:hyperlink r:id="rId17" w:history="1">
        <w:r w:rsidRPr="00087230">
          <w:rPr>
            <w:rStyle w:val="Hyperlink"/>
          </w:rPr>
          <w:t>Voor een duurzame toekomst | Natuur &amp; Milieu</w:t>
        </w:r>
      </w:hyperlink>
      <w:r w:rsidRPr="00087230">
        <w:t>.</w:t>
      </w:r>
    </w:p>
    <w:p w14:paraId="3064808F" w14:textId="6A829CF5" w:rsidR="00503F83" w:rsidRPr="00087230" w:rsidRDefault="00503F83" w:rsidP="004F0BE6">
      <w:pPr>
        <w:pStyle w:val="Lijstalinea"/>
        <w:numPr>
          <w:ilvl w:val="0"/>
          <w:numId w:val="1"/>
        </w:numPr>
        <w:ind w:left="284" w:hanging="284"/>
      </w:pPr>
      <w:r w:rsidRPr="00087230">
        <w:t>Wereld</w:t>
      </w:r>
      <w:r w:rsidR="000D5DBF" w:rsidRPr="00087230">
        <w:t xml:space="preserve"> N</w:t>
      </w:r>
      <w:r w:rsidRPr="00087230">
        <w:t>atuur</w:t>
      </w:r>
      <w:r w:rsidR="000D5DBF" w:rsidRPr="00087230">
        <w:t xml:space="preserve"> Fo</w:t>
      </w:r>
      <w:r w:rsidRPr="00087230">
        <w:t>nds</w:t>
      </w:r>
      <w:r w:rsidR="000D5DBF" w:rsidRPr="00087230">
        <w:t xml:space="preserve"> </w:t>
      </w:r>
      <w:proofErr w:type="spellStart"/>
      <w:r w:rsidR="000D5DBF" w:rsidRPr="00087230">
        <w:t>for</w:t>
      </w:r>
      <w:proofErr w:type="spellEnd"/>
      <w:r w:rsidR="000D5DBF" w:rsidRPr="00087230">
        <w:t xml:space="preserve"> business</w:t>
      </w:r>
      <w:r w:rsidR="004A57D5" w:rsidRPr="00087230">
        <w:t xml:space="preserve"> – het Wereld Natuur Fonds is een </w:t>
      </w:r>
      <w:r w:rsidR="00D63B3B" w:rsidRPr="00087230">
        <w:t>organisatie die strijdt voor een leefbare aarde</w:t>
      </w:r>
      <w:r w:rsidR="000D5DBF" w:rsidRPr="00087230">
        <w:t xml:space="preserve"> en heeft een apart programma voor bedrijven. Ook doen zij veel onderzoek -</w:t>
      </w:r>
      <w:r w:rsidR="00D63B3B" w:rsidRPr="00087230">
        <w:t xml:space="preserve"> </w:t>
      </w:r>
      <w:r w:rsidR="004A57D5" w:rsidRPr="00087230">
        <w:t xml:space="preserve"> </w:t>
      </w:r>
      <w:hyperlink r:id="rId18" w:history="1">
        <w:r w:rsidR="000D5DBF" w:rsidRPr="00087230">
          <w:rPr>
            <w:rStyle w:val="Hyperlink"/>
          </w:rPr>
          <w:t>WWF Business</w:t>
        </w:r>
      </w:hyperlink>
    </w:p>
    <w:p w14:paraId="4961F805" w14:textId="0538E83A" w:rsidR="00503F83" w:rsidRPr="00087230" w:rsidRDefault="00503F83" w:rsidP="004F0BE6">
      <w:pPr>
        <w:pStyle w:val="Lijstalinea"/>
        <w:numPr>
          <w:ilvl w:val="0"/>
          <w:numId w:val="1"/>
        </w:numPr>
        <w:ind w:left="284" w:hanging="284"/>
      </w:pPr>
      <w:r w:rsidRPr="00087230">
        <w:t>IPBES</w:t>
      </w:r>
      <w:r w:rsidR="00504022" w:rsidRPr="00087230">
        <w:t xml:space="preserve">, het </w:t>
      </w:r>
      <w:proofErr w:type="spellStart"/>
      <w:r w:rsidR="00504022" w:rsidRPr="00087230">
        <w:t>Intergovernmental</w:t>
      </w:r>
      <w:proofErr w:type="spellEnd"/>
      <w:r w:rsidR="00504022" w:rsidRPr="00087230">
        <w:t xml:space="preserve"> Platform </w:t>
      </w:r>
      <w:proofErr w:type="spellStart"/>
      <w:r w:rsidR="00504022" w:rsidRPr="00087230">
        <w:t>for</w:t>
      </w:r>
      <w:proofErr w:type="spellEnd"/>
      <w:r w:rsidR="00504022" w:rsidRPr="00087230">
        <w:t xml:space="preserve"> </w:t>
      </w:r>
      <w:proofErr w:type="spellStart"/>
      <w:r w:rsidR="00504022" w:rsidRPr="00087230">
        <w:t>Biodiversity</w:t>
      </w:r>
      <w:proofErr w:type="spellEnd"/>
      <w:r w:rsidR="00504022" w:rsidRPr="00087230">
        <w:t xml:space="preserve"> </w:t>
      </w:r>
      <w:proofErr w:type="spellStart"/>
      <w:r w:rsidR="00504022" w:rsidRPr="00087230">
        <w:t>and</w:t>
      </w:r>
      <w:proofErr w:type="spellEnd"/>
      <w:r w:rsidR="00504022" w:rsidRPr="00087230">
        <w:t xml:space="preserve"> </w:t>
      </w:r>
      <w:proofErr w:type="spellStart"/>
      <w:r w:rsidR="00504022" w:rsidRPr="00087230">
        <w:t>Eco</w:t>
      </w:r>
      <w:r w:rsidR="00087230" w:rsidRPr="00087230">
        <w:t>system</w:t>
      </w:r>
      <w:proofErr w:type="spellEnd"/>
      <w:r w:rsidR="00087230" w:rsidRPr="00087230">
        <w:t xml:space="preserve"> Services – een internationale </w:t>
      </w:r>
      <w:proofErr w:type="spellStart"/>
      <w:r w:rsidR="00087230" w:rsidRPr="00087230">
        <w:t>organistie</w:t>
      </w:r>
      <w:proofErr w:type="spellEnd"/>
      <w:r w:rsidR="00087230" w:rsidRPr="00087230">
        <w:t xml:space="preserve"> die is opgericht om de rol van de wetenschap in de besluitvorming over biodiversiteit en ecosysteemdiensten te versterken</w:t>
      </w:r>
      <w:r w:rsidR="00723CB4" w:rsidRPr="00087230">
        <w:t xml:space="preserve"> - </w:t>
      </w:r>
      <w:hyperlink r:id="rId19" w:history="1">
        <w:r w:rsidR="00723CB4" w:rsidRPr="00087230">
          <w:rPr>
            <w:rStyle w:val="Hyperlink"/>
          </w:rPr>
          <w:t xml:space="preserve">IPBES Home page | IPBES </w:t>
        </w:r>
        <w:proofErr w:type="spellStart"/>
        <w:r w:rsidR="00723CB4" w:rsidRPr="00087230">
          <w:rPr>
            <w:rStyle w:val="Hyperlink"/>
          </w:rPr>
          <w:t>secretariat</w:t>
        </w:r>
        <w:proofErr w:type="spellEnd"/>
      </w:hyperlink>
      <w:r w:rsidR="00723CB4" w:rsidRPr="00087230">
        <w:t>.</w:t>
      </w:r>
    </w:p>
    <w:p w14:paraId="1620990B" w14:textId="30FD1EA0" w:rsidR="00503F83" w:rsidRPr="00274E31" w:rsidRDefault="00274E31" w:rsidP="004F0BE6">
      <w:pPr>
        <w:pStyle w:val="Lijstalinea"/>
        <w:numPr>
          <w:ilvl w:val="0"/>
          <w:numId w:val="1"/>
        </w:numPr>
        <w:ind w:left="284" w:hanging="284"/>
        <w:rPr>
          <w:lang w:val="en-US"/>
        </w:rPr>
      </w:pPr>
      <w:r w:rsidRPr="00274E31">
        <w:lastRenderedPageBreak/>
        <w:t xml:space="preserve">Verenigde Naties – de Verenigde Naties doen veel onderzoek naar alle sociale en </w:t>
      </w:r>
      <w:proofErr w:type="spellStart"/>
      <w:r w:rsidRPr="00274E31">
        <w:t>milieugerelateerde</w:t>
      </w:r>
      <w:proofErr w:type="spellEnd"/>
      <w:r w:rsidRPr="00274E31">
        <w:t xml:space="preserve"> maatschappelijke problematiek. </w:t>
      </w:r>
      <w:r w:rsidRPr="00274E31">
        <w:rPr>
          <w:lang w:val="en-US"/>
        </w:rPr>
        <w:t xml:space="preserve">Een </w:t>
      </w:r>
      <w:proofErr w:type="spellStart"/>
      <w:r w:rsidRPr="00274E31">
        <w:rPr>
          <w:lang w:val="en-US"/>
        </w:rPr>
        <w:t>belangrijk</w:t>
      </w:r>
      <w:proofErr w:type="spellEnd"/>
      <w:r w:rsidRPr="00274E31">
        <w:rPr>
          <w:lang w:val="en-US"/>
        </w:rPr>
        <w:t xml:space="preserve"> </w:t>
      </w:r>
      <w:proofErr w:type="spellStart"/>
      <w:r w:rsidRPr="00274E31">
        <w:rPr>
          <w:lang w:val="en-US"/>
        </w:rPr>
        <w:t>raamwerk</w:t>
      </w:r>
      <w:proofErr w:type="spellEnd"/>
      <w:r w:rsidRPr="00274E31">
        <w:rPr>
          <w:lang w:val="en-US"/>
        </w:rPr>
        <w:t xml:space="preserve"> </w:t>
      </w:r>
      <w:proofErr w:type="spellStart"/>
      <w:r w:rsidRPr="00274E31">
        <w:rPr>
          <w:lang w:val="en-US"/>
        </w:rPr>
        <w:t>daarbij</w:t>
      </w:r>
      <w:proofErr w:type="spellEnd"/>
      <w:r w:rsidRPr="00274E31">
        <w:rPr>
          <w:lang w:val="en-US"/>
        </w:rPr>
        <w:t xml:space="preserve"> </w:t>
      </w:r>
      <w:proofErr w:type="spellStart"/>
      <w:r w:rsidRPr="00274E31">
        <w:rPr>
          <w:lang w:val="en-US"/>
        </w:rPr>
        <w:t>zijn</w:t>
      </w:r>
      <w:proofErr w:type="spellEnd"/>
      <w:r w:rsidRPr="00274E31">
        <w:rPr>
          <w:lang w:val="en-US"/>
        </w:rPr>
        <w:t xml:space="preserve"> de UN Guiding Principles on Business and Human Rights - </w:t>
      </w:r>
      <w:hyperlink r:id="rId20" w:history="1">
        <w:r w:rsidRPr="00274E31">
          <w:rPr>
            <w:rStyle w:val="Hyperlink"/>
            <w:lang w:val="en-US"/>
          </w:rPr>
          <w:t>Guiding Principles on Business and Human Rights: Implementing the United Nations “Protect, Respect and Remedy” Framework | OHCHR</w:t>
        </w:r>
      </w:hyperlink>
      <w:r w:rsidRPr="00274E31">
        <w:rPr>
          <w:lang w:val="en-US"/>
        </w:rPr>
        <w:t xml:space="preserve">. </w:t>
      </w:r>
    </w:p>
    <w:p w14:paraId="77EB78EA" w14:textId="1B2C9DFA" w:rsidR="00503F83" w:rsidRPr="00F66222" w:rsidRDefault="00B451EC" w:rsidP="004F0BE6">
      <w:pPr>
        <w:pStyle w:val="Lijstalinea"/>
        <w:numPr>
          <w:ilvl w:val="0"/>
          <w:numId w:val="1"/>
        </w:numPr>
        <w:ind w:left="284" w:hanging="284"/>
      </w:pPr>
      <w:r w:rsidRPr="00274E31">
        <w:t>I</w:t>
      </w:r>
      <w:r w:rsidR="00274E31" w:rsidRPr="00274E31">
        <w:t xml:space="preserve">nternational </w:t>
      </w:r>
      <w:r w:rsidRPr="00274E31">
        <w:t>P</w:t>
      </w:r>
      <w:r w:rsidR="00274E31" w:rsidRPr="00274E31">
        <w:t xml:space="preserve">anel on </w:t>
      </w:r>
      <w:proofErr w:type="spellStart"/>
      <w:r w:rsidRPr="00274E31">
        <w:t>C</w:t>
      </w:r>
      <w:r w:rsidR="00274E31" w:rsidRPr="00274E31">
        <w:t>limate</w:t>
      </w:r>
      <w:proofErr w:type="spellEnd"/>
      <w:r w:rsidR="00274E31" w:rsidRPr="00274E31">
        <w:t xml:space="preserve"> </w:t>
      </w:r>
      <w:r w:rsidRPr="00274E31">
        <w:t>C</w:t>
      </w:r>
      <w:r w:rsidR="00274E31" w:rsidRPr="00274E31">
        <w:t>hange</w:t>
      </w:r>
      <w:r w:rsidRPr="00274E31">
        <w:t xml:space="preserve"> – om de klimaatproblematiek beter te doorgronden, </w:t>
      </w:r>
      <w:r w:rsidR="000A7AAC" w:rsidRPr="00274E31">
        <w:t xml:space="preserve">kunnen de IPCC rapporten worden gelezen. Deze rapporten geven veel inzicht in </w:t>
      </w:r>
      <w:r w:rsidR="00274E31" w:rsidRPr="00274E31">
        <w:t>de meest recente wetenschappelijke klimaatscenario’s, maar ook in oplossingen en verkenningen voor klimaatadaptatie</w:t>
      </w:r>
      <w:r w:rsidR="00274E31">
        <w:t xml:space="preserve"> - </w:t>
      </w:r>
      <w:hyperlink r:id="rId21" w:history="1">
        <w:r w:rsidR="00274E31" w:rsidRPr="00F66222">
          <w:rPr>
            <w:rStyle w:val="Hyperlink"/>
          </w:rPr>
          <w:t xml:space="preserve">IPCC — </w:t>
        </w:r>
        <w:proofErr w:type="spellStart"/>
        <w:r w:rsidR="00274E31" w:rsidRPr="00F66222">
          <w:rPr>
            <w:rStyle w:val="Hyperlink"/>
          </w:rPr>
          <w:t>Intergovernmental</w:t>
        </w:r>
        <w:proofErr w:type="spellEnd"/>
        <w:r w:rsidR="00274E31" w:rsidRPr="00F66222">
          <w:rPr>
            <w:rStyle w:val="Hyperlink"/>
          </w:rPr>
          <w:t xml:space="preserve"> Panel on </w:t>
        </w:r>
        <w:proofErr w:type="spellStart"/>
        <w:r w:rsidR="00274E31" w:rsidRPr="00F66222">
          <w:rPr>
            <w:rStyle w:val="Hyperlink"/>
          </w:rPr>
          <w:t>Climate</w:t>
        </w:r>
        <w:proofErr w:type="spellEnd"/>
        <w:r w:rsidR="00274E31" w:rsidRPr="00F66222">
          <w:rPr>
            <w:rStyle w:val="Hyperlink"/>
          </w:rPr>
          <w:t xml:space="preserve"> Change</w:t>
        </w:r>
      </w:hyperlink>
      <w:r w:rsidR="00274E31" w:rsidRPr="00F66222">
        <w:t xml:space="preserve">. </w:t>
      </w:r>
    </w:p>
    <w:p w14:paraId="6E22F4F7" w14:textId="7DD1DEFA" w:rsidR="00F66222" w:rsidRPr="008646D0" w:rsidRDefault="00274E31" w:rsidP="004F0BE6">
      <w:pPr>
        <w:pStyle w:val="Lijstalinea"/>
        <w:numPr>
          <w:ilvl w:val="0"/>
          <w:numId w:val="1"/>
        </w:numPr>
        <w:ind w:left="284" w:hanging="284"/>
        <w:rPr>
          <w:rStyle w:val="Hyperlink"/>
          <w:color w:val="auto"/>
          <w:u w:val="none"/>
        </w:rPr>
      </w:pPr>
      <w:proofErr w:type="spellStart"/>
      <w:r w:rsidRPr="00F66222">
        <w:t>Organisation</w:t>
      </w:r>
      <w:proofErr w:type="spellEnd"/>
      <w:r w:rsidRPr="00F66222">
        <w:t xml:space="preserve"> </w:t>
      </w:r>
      <w:proofErr w:type="spellStart"/>
      <w:r w:rsidRPr="00F66222">
        <w:t>for</w:t>
      </w:r>
      <w:proofErr w:type="spellEnd"/>
      <w:r w:rsidRPr="00F66222">
        <w:t xml:space="preserve"> </w:t>
      </w:r>
      <w:proofErr w:type="spellStart"/>
      <w:r w:rsidRPr="00F66222">
        <w:t>Economic</w:t>
      </w:r>
      <w:proofErr w:type="spellEnd"/>
      <w:r w:rsidRPr="00F66222">
        <w:t xml:space="preserve"> Cooperation </w:t>
      </w:r>
      <w:proofErr w:type="spellStart"/>
      <w:r w:rsidRPr="00F66222">
        <w:t>and</w:t>
      </w:r>
      <w:proofErr w:type="spellEnd"/>
      <w:r w:rsidRPr="00F66222">
        <w:t xml:space="preserve"> Development (OECD)</w:t>
      </w:r>
      <w:r w:rsidR="00845230">
        <w:t xml:space="preserve"> -</w:t>
      </w:r>
      <w:r w:rsidRPr="00F66222">
        <w:t xml:space="preserve"> een internationale organisatie die bijdraagt aan het bouwen van beter beleid voor beter leven. De organisatie gebruikt de ervaring en verkregen inzichten om beleid op te </w:t>
      </w:r>
      <w:proofErr w:type="spellStart"/>
      <w:r w:rsidRPr="00F66222">
        <w:t>tsellen</w:t>
      </w:r>
      <w:proofErr w:type="spellEnd"/>
      <w:r w:rsidRPr="00F66222">
        <w:t xml:space="preserve"> die welvaart en kansen promoot, gekoppeld aan gelijkheid en welzijn. Het bekendste product van de OECD of in het Nederlands OESO zijn de OESO-richtlijnen voor </w:t>
      </w:r>
      <w:r w:rsidRPr="008646D0">
        <w:t>multinationale ondernemingen. Daarnaast verstrekken ze veel rapportages over onderzoek op het ESG-kennisdomei</w:t>
      </w:r>
      <w:r w:rsidR="00F66222" w:rsidRPr="008646D0">
        <w:t>n</w:t>
      </w:r>
      <w:r w:rsidRPr="008646D0">
        <w:t xml:space="preserve"> -  </w:t>
      </w:r>
      <w:hyperlink r:id="rId22" w:history="1">
        <w:proofErr w:type="spellStart"/>
        <w:r w:rsidRPr="008646D0">
          <w:rPr>
            <w:rStyle w:val="Hyperlink"/>
          </w:rPr>
          <w:t>Better</w:t>
        </w:r>
        <w:proofErr w:type="spellEnd"/>
        <w:r w:rsidRPr="008646D0">
          <w:rPr>
            <w:rStyle w:val="Hyperlink"/>
          </w:rPr>
          <w:t xml:space="preserve"> </w:t>
        </w:r>
        <w:proofErr w:type="spellStart"/>
        <w:r w:rsidRPr="008646D0">
          <w:rPr>
            <w:rStyle w:val="Hyperlink"/>
          </w:rPr>
          <w:t>policies</w:t>
        </w:r>
        <w:proofErr w:type="spellEnd"/>
        <w:r w:rsidRPr="008646D0">
          <w:rPr>
            <w:rStyle w:val="Hyperlink"/>
          </w:rPr>
          <w:t xml:space="preserve"> </w:t>
        </w:r>
        <w:proofErr w:type="spellStart"/>
        <w:r w:rsidRPr="008646D0">
          <w:rPr>
            <w:rStyle w:val="Hyperlink"/>
          </w:rPr>
          <w:t>for</w:t>
        </w:r>
        <w:proofErr w:type="spellEnd"/>
        <w:r w:rsidRPr="008646D0">
          <w:rPr>
            <w:rStyle w:val="Hyperlink"/>
          </w:rPr>
          <w:t xml:space="preserve"> </w:t>
        </w:r>
        <w:proofErr w:type="spellStart"/>
        <w:r w:rsidRPr="008646D0">
          <w:rPr>
            <w:rStyle w:val="Hyperlink"/>
          </w:rPr>
          <w:t>better</w:t>
        </w:r>
        <w:proofErr w:type="spellEnd"/>
        <w:r w:rsidRPr="008646D0">
          <w:rPr>
            <w:rStyle w:val="Hyperlink"/>
          </w:rPr>
          <w:t xml:space="preserve"> </w:t>
        </w:r>
        <w:proofErr w:type="spellStart"/>
        <w:r w:rsidRPr="008646D0">
          <w:rPr>
            <w:rStyle w:val="Hyperlink"/>
          </w:rPr>
          <w:t>lives</w:t>
        </w:r>
        <w:proofErr w:type="spellEnd"/>
        <w:r w:rsidRPr="008646D0">
          <w:rPr>
            <w:rStyle w:val="Hyperlink"/>
          </w:rPr>
          <w:t xml:space="preserve"> | OECD</w:t>
        </w:r>
      </w:hyperlink>
    </w:p>
    <w:p w14:paraId="0C776704" w14:textId="5213A454" w:rsidR="008646D0" w:rsidRPr="008646D0" w:rsidRDefault="008646D0" w:rsidP="004F0BE6">
      <w:pPr>
        <w:pStyle w:val="Lijstalinea"/>
        <w:numPr>
          <w:ilvl w:val="0"/>
          <w:numId w:val="1"/>
        </w:numPr>
        <w:ind w:left="284" w:hanging="284"/>
        <w:rPr>
          <w:rStyle w:val="Hyperlink"/>
          <w:color w:val="auto"/>
          <w:u w:val="none"/>
        </w:rPr>
      </w:pPr>
      <w:r w:rsidRPr="008646D0">
        <w:rPr>
          <w:rStyle w:val="Hyperlink"/>
        </w:rPr>
        <w:t xml:space="preserve">Ellen </w:t>
      </w:r>
      <w:proofErr w:type="spellStart"/>
      <w:r w:rsidRPr="008646D0">
        <w:rPr>
          <w:rStyle w:val="Hyperlink"/>
        </w:rPr>
        <w:t>McArthur</w:t>
      </w:r>
      <w:proofErr w:type="spellEnd"/>
      <w:r w:rsidRPr="008646D0">
        <w:rPr>
          <w:rStyle w:val="Hyperlink"/>
        </w:rPr>
        <w:t xml:space="preserve"> Foundation – Stichting die  de circulaire economie aanjaagt en versterkt.</w:t>
      </w:r>
    </w:p>
    <w:p w14:paraId="08947BEE" w14:textId="375ECA53" w:rsidR="008646D0" w:rsidRDefault="001C455B" w:rsidP="004F0BE6">
      <w:pPr>
        <w:pStyle w:val="Lijstalinea"/>
        <w:numPr>
          <w:ilvl w:val="0"/>
          <w:numId w:val="1"/>
        </w:numPr>
        <w:ind w:left="284" w:hanging="284"/>
      </w:pPr>
      <w:hyperlink r:id="rId23" w:history="1">
        <w:proofErr w:type="spellStart"/>
        <w:r w:rsidR="008646D0" w:rsidRPr="008646D0">
          <w:rPr>
            <w:rStyle w:val="Hyperlink"/>
          </w:rPr>
          <w:t>Circle</w:t>
        </w:r>
        <w:proofErr w:type="spellEnd"/>
        <w:r w:rsidR="008646D0" w:rsidRPr="008646D0">
          <w:rPr>
            <w:rStyle w:val="Hyperlink"/>
          </w:rPr>
          <w:t xml:space="preserve"> </w:t>
        </w:r>
        <w:proofErr w:type="spellStart"/>
        <w:r w:rsidR="008646D0" w:rsidRPr="008646D0">
          <w:rPr>
            <w:rStyle w:val="Hyperlink"/>
          </w:rPr>
          <w:t>Economy</w:t>
        </w:r>
        <w:proofErr w:type="spellEnd"/>
      </w:hyperlink>
      <w:r w:rsidR="008646D0" w:rsidRPr="008646D0">
        <w:t xml:space="preserve"> – </w:t>
      </w:r>
      <w:proofErr w:type="spellStart"/>
      <w:r w:rsidR="008646D0" w:rsidRPr="008646D0">
        <w:t>Circle</w:t>
      </w:r>
      <w:proofErr w:type="spellEnd"/>
      <w:r w:rsidR="008646D0" w:rsidRPr="008646D0">
        <w:t xml:space="preserve"> </w:t>
      </w:r>
      <w:proofErr w:type="spellStart"/>
      <w:r w:rsidR="008646D0" w:rsidRPr="008646D0">
        <w:t>Economy</w:t>
      </w:r>
      <w:proofErr w:type="spellEnd"/>
      <w:r w:rsidR="008646D0" w:rsidRPr="008646D0">
        <w:t xml:space="preserve"> versterkt de circulaire economie en brengt ja</w:t>
      </w:r>
      <w:r w:rsidR="008646D0">
        <w:t xml:space="preserve">arlijks het </w:t>
      </w:r>
      <w:proofErr w:type="spellStart"/>
      <w:r w:rsidR="008646D0">
        <w:t>Circularity</w:t>
      </w:r>
      <w:proofErr w:type="spellEnd"/>
      <w:r w:rsidR="008646D0">
        <w:t xml:space="preserve"> Gap Report uit waarin bepaald wordt hoe circulair de Nederlandse Economie is.</w:t>
      </w:r>
    </w:p>
    <w:p w14:paraId="2581CA13" w14:textId="559E4888" w:rsidR="008646D0" w:rsidRDefault="001C455B" w:rsidP="004F0BE6">
      <w:pPr>
        <w:pStyle w:val="Lijstalinea"/>
        <w:numPr>
          <w:ilvl w:val="0"/>
          <w:numId w:val="1"/>
        </w:numPr>
        <w:ind w:left="284" w:hanging="284"/>
      </w:pPr>
      <w:hyperlink r:id="rId24" w:history="1">
        <w:r w:rsidR="008646D0" w:rsidRPr="00D24BBC">
          <w:rPr>
            <w:rStyle w:val="Hyperlink"/>
          </w:rPr>
          <w:t>MVO Nederland</w:t>
        </w:r>
      </w:hyperlink>
      <w:r w:rsidR="008646D0">
        <w:t xml:space="preserve"> – Nederlands </w:t>
      </w:r>
      <w:r w:rsidR="00D24BBC">
        <w:t>bedrijvennetwerk</w:t>
      </w:r>
      <w:r w:rsidR="008646D0">
        <w:t xml:space="preserve"> voor duurzaam ondernemen. </w:t>
      </w:r>
    </w:p>
    <w:p w14:paraId="14AB0192" w14:textId="560BDB37" w:rsidR="00125DB4" w:rsidRPr="00125DB4" w:rsidRDefault="001C455B" w:rsidP="004F0BE6">
      <w:pPr>
        <w:pStyle w:val="Lijstalinea"/>
        <w:numPr>
          <w:ilvl w:val="0"/>
          <w:numId w:val="1"/>
        </w:numPr>
        <w:ind w:left="284" w:hanging="284"/>
      </w:pPr>
      <w:hyperlink r:id="rId25" w:history="1">
        <w:r w:rsidR="00D24BBC" w:rsidRPr="00125DB4">
          <w:rPr>
            <w:rStyle w:val="Hyperlink"/>
          </w:rPr>
          <w:t xml:space="preserve">International Labour </w:t>
        </w:r>
        <w:proofErr w:type="spellStart"/>
        <w:r w:rsidR="00D24BBC" w:rsidRPr="00125DB4">
          <w:rPr>
            <w:rStyle w:val="Hyperlink"/>
          </w:rPr>
          <w:t>Organisation</w:t>
        </w:r>
        <w:proofErr w:type="spellEnd"/>
      </w:hyperlink>
      <w:r w:rsidR="00D24BBC" w:rsidRPr="00125DB4">
        <w:t xml:space="preserve"> – De ILO </w:t>
      </w:r>
      <w:r w:rsidR="00125DB4" w:rsidRPr="00125DB4">
        <w:t>promoot sociale rechtvaardigheid en internationaal erkende men</w:t>
      </w:r>
      <w:r w:rsidR="00125DB4">
        <w:t xml:space="preserve">senrechten en arbeidsrechten en heeft de ILO Standards opgesteld. </w:t>
      </w:r>
    </w:p>
    <w:p w14:paraId="49CA4738" w14:textId="14A3A729" w:rsidR="00F66222" w:rsidRPr="005946A2" w:rsidRDefault="005156A8" w:rsidP="00257F78">
      <w:pPr>
        <w:pStyle w:val="Kop3"/>
      </w:pPr>
      <w:r w:rsidRPr="005946A2">
        <w:t>Boeken</w:t>
      </w:r>
      <w:r w:rsidR="00F81E58" w:rsidRPr="005946A2">
        <w:t>/</w:t>
      </w:r>
      <w:r w:rsidR="00C50B7B" w:rsidRPr="005946A2">
        <w:t>publicatie</w:t>
      </w:r>
      <w:r w:rsidR="00016E7F" w:rsidRPr="005946A2">
        <w:t>s</w:t>
      </w:r>
      <w:r w:rsidR="00AF7F64" w:rsidRPr="005946A2">
        <w:t xml:space="preserve"> </w:t>
      </w:r>
      <w:r w:rsidR="00F66222" w:rsidRPr="005946A2">
        <w:t>over duurzaamheid:</w:t>
      </w:r>
    </w:p>
    <w:p w14:paraId="685FAE80" w14:textId="379B8C8A" w:rsidR="00AF7F64" w:rsidRDefault="00AF7F64" w:rsidP="004F0BE6">
      <w:pPr>
        <w:pStyle w:val="Lijstalinea"/>
        <w:numPr>
          <w:ilvl w:val="0"/>
          <w:numId w:val="1"/>
        </w:numPr>
        <w:ind w:left="284" w:hanging="284"/>
      </w:pPr>
      <w:r>
        <w:t xml:space="preserve">Mensenrechten – Daan Bronkhorst en Eduard </w:t>
      </w:r>
      <w:proofErr w:type="spellStart"/>
      <w:r>
        <w:t>Nazarski</w:t>
      </w:r>
      <w:proofErr w:type="spellEnd"/>
    </w:p>
    <w:p w14:paraId="0E53A73D" w14:textId="7FB1F061" w:rsidR="00F66222" w:rsidRDefault="00F66222" w:rsidP="004F0BE6">
      <w:pPr>
        <w:pStyle w:val="Lijstalinea"/>
        <w:numPr>
          <w:ilvl w:val="0"/>
          <w:numId w:val="1"/>
        </w:numPr>
        <w:ind w:left="284" w:hanging="284"/>
      </w:pPr>
      <w:r>
        <w:t>De 11 transities – Jan Rotmans</w:t>
      </w:r>
    </w:p>
    <w:p w14:paraId="1A6910D9" w14:textId="1D0A7CD3" w:rsidR="00F66222" w:rsidRPr="00F66222" w:rsidRDefault="00F66222" w:rsidP="004F0BE6">
      <w:pPr>
        <w:pStyle w:val="Lijstalinea"/>
        <w:numPr>
          <w:ilvl w:val="0"/>
          <w:numId w:val="1"/>
        </w:numPr>
        <w:ind w:left="284" w:hanging="284"/>
      </w:pPr>
      <w:r w:rsidRPr="00F66222">
        <w:t xml:space="preserve">De verborgen impact – Babette </w:t>
      </w:r>
      <w:proofErr w:type="spellStart"/>
      <w:r w:rsidRPr="00F66222">
        <w:t>Porcelijn</w:t>
      </w:r>
      <w:proofErr w:type="spellEnd"/>
    </w:p>
    <w:p w14:paraId="2ECF255F" w14:textId="20CECD5A" w:rsidR="00F66222" w:rsidRPr="00F66222" w:rsidRDefault="00F66222" w:rsidP="004F0BE6">
      <w:pPr>
        <w:pStyle w:val="Lijstalinea"/>
        <w:numPr>
          <w:ilvl w:val="0"/>
          <w:numId w:val="1"/>
        </w:numPr>
        <w:ind w:left="284" w:hanging="284"/>
      </w:pPr>
      <w:proofErr w:type="spellStart"/>
      <w:r w:rsidRPr="00F66222">
        <w:t>Drawdown</w:t>
      </w:r>
      <w:proofErr w:type="spellEnd"/>
      <w:r w:rsidRPr="00F66222">
        <w:t xml:space="preserve"> – Paul </w:t>
      </w:r>
      <w:proofErr w:type="spellStart"/>
      <w:r w:rsidRPr="00F66222">
        <w:t>Hawken</w:t>
      </w:r>
      <w:proofErr w:type="spellEnd"/>
    </w:p>
    <w:p w14:paraId="3D333345" w14:textId="20CA68BA" w:rsidR="00F66222" w:rsidRPr="00F66222" w:rsidRDefault="00F66222" w:rsidP="004F0BE6">
      <w:pPr>
        <w:pStyle w:val="Lijstalinea"/>
        <w:numPr>
          <w:ilvl w:val="0"/>
          <w:numId w:val="1"/>
        </w:numPr>
        <w:ind w:left="284" w:hanging="284"/>
      </w:pPr>
      <w:proofErr w:type="spellStart"/>
      <w:r w:rsidRPr="00F66222">
        <w:t>Doughnut</w:t>
      </w:r>
      <w:proofErr w:type="spellEnd"/>
      <w:r w:rsidRPr="00F66222">
        <w:t xml:space="preserve"> </w:t>
      </w:r>
      <w:proofErr w:type="spellStart"/>
      <w:r w:rsidRPr="00F66222">
        <w:t>Economics</w:t>
      </w:r>
      <w:proofErr w:type="spellEnd"/>
      <w:r w:rsidRPr="00F66222">
        <w:t xml:space="preserve"> – Kate </w:t>
      </w:r>
      <w:proofErr w:type="spellStart"/>
      <w:r w:rsidRPr="00F66222">
        <w:t>Raworth</w:t>
      </w:r>
      <w:proofErr w:type="spellEnd"/>
    </w:p>
    <w:p w14:paraId="47A7669F" w14:textId="1A3B1C9C" w:rsidR="00F66222" w:rsidRPr="00F66222" w:rsidRDefault="00F66222" w:rsidP="004F0BE6">
      <w:pPr>
        <w:pStyle w:val="Lijstalinea"/>
        <w:numPr>
          <w:ilvl w:val="0"/>
          <w:numId w:val="1"/>
        </w:numPr>
        <w:ind w:left="284" w:hanging="284"/>
        <w:rPr>
          <w:lang w:val="en-US"/>
        </w:rPr>
      </w:pPr>
      <w:r w:rsidRPr="00F66222">
        <w:rPr>
          <w:lang w:val="en-US"/>
        </w:rPr>
        <w:t>Let my people go surfing – Yvon Chouinard</w:t>
      </w:r>
    </w:p>
    <w:p w14:paraId="76C9CEF8" w14:textId="19BB2480" w:rsidR="00F66222" w:rsidRPr="00F66222" w:rsidRDefault="00F66222" w:rsidP="004F0BE6">
      <w:pPr>
        <w:pStyle w:val="Lijstalinea"/>
        <w:numPr>
          <w:ilvl w:val="0"/>
          <w:numId w:val="1"/>
        </w:numPr>
        <w:ind w:left="284" w:hanging="284"/>
      </w:pPr>
      <w:r w:rsidRPr="00F66222">
        <w:t>Duurzaamheid in de Boardroom – Wouter Scheepens</w:t>
      </w:r>
    </w:p>
    <w:p w14:paraId="6CB5B236" w14:textId="52A10EFC" w:rsidR="00F66222" w:rsidRPr="00F66222" w:rsidRDefault="00F66222" w:rsidP="004F0BE6">
      <w:pPr>
        <w:pStyle w:val="Lijstalinea"/>
        <w:numPr>
          <w:ilvl w:val="0"/>
          <w:numId w:val="1"/>
        </w:numPr>
        <w:ind w:left="284" w:hanging="284"/>
      </w:pPr>
      <w:r w:rsidRPr="00F66222">
        <w:t xml:space="preserve">7 rollen voor duurzaam succes. De praktische verandergids voor duurzaamheidsprofessionals – Carola </w:t>
      </w:r>
      <w:proofErr w:type="spellStart"/>
      <w:r w:rsidRPr="00F66222">
        <w:t>Wijdoogen</w:t>
      </w:r>
      <w:proofErr w:type="spellEnd"/>
    </w:p>
    <w:p w14:paraId="3977100F" w14:textId="4E44DDE9" w:rsidR="00F66222" w:rsidRPr="00F66222" w:rsidRDefault="00F66222" w:rsidP="004F0BE6">
      <w:pPr>
        <w:pStyle w:val="Lijstalinea"/>
        <w:numPr>
          <w:ilvl w:val="0"/>
          <w:numId w:val="1"/>
        </w:numPr>
        <w:ind w:left="284" w:hanging="284"/>
      </w:pPr>
      <w:r w:rsidRPr="00F66222">
        <w:t xml:space="preserve">Net </w:t>
      </w:r>
      <w:proofErr w:type="spellStart"/>
      <w:r w:rsidRPr="00F66222">
        <w:t>positive</w:t>
      </w:r>
      <w:proofErr w:type="spellEnd"/>
      <w:r w:rsidRPr="00F66222">
        <w:t xml:space="preserve"> – Paul Polman</w:t>
      </w:r>
    </w:p>
    <w:p w14:paraId="424D4E64" w14:textId="795185FE" w:rsidR="00F66222" w:rsidRPr="00F66222" w:rsidRDefault="00F66222" w:rsidP="004F0BE6">
      <w:pPr>
        <w:pStyle w:val="Lijstalinea"/>
        <w:numPr>
          <w:ilvl w:val="0"/>
          <w:numId w:val="1"/>
        </w:numPr>
        <w:ind w:left="284" w:hanging="284"/>
        <w:rPr>
          <w:lang w:val="en-US"/>
        </w:rPr>
      </w:pPr>
      <w:r w:rsidRPr="00F66222">
        <w:rPr>
          <w:lang w:val="en-US"/>
        </w:rPr>
        <w:t>Organizing for sustainability – Jan Jonker en Niels Faber</w:t>
      </w:r>
    </w:p>
    <w:p w14:paraId="14B1E5CD" w14:textId="1D3962DA" w:rsidR="00241290" w:rsidRPr="005946A2" w:rsidRDefault="00241290" w:rsidP="00257F78">
      <w:pPr>
        <w:pStyle w:val="Kop3"/>
      </w:pPr>
      <w:r w:rsidRPr="005946A2">
        <w:t>Reflec</w:t>
      </w:r>
      <w:r w:rsidR="00A8533F" w:rsidRPr="005946A2">
        <w:t>tievragen uit het zelfassess</w:t>
      </w:r>
      <w:r w:rsidR="005946A2" w:rsidRPr="005946A2">
        <w:t>ment</w:t>
      </w:r>
    </w:p>
    <w:p w14:paraId="6800228D" w14:textId="0A23A65D" w:rsidR="00241290" w:rsidRPr="00241290" w:rsidRDefault="00BE38A2" w:rsidP="009C7539">
      <w:r>
        <w:t>De refl</w:t>
      </w:r>
      <w:r w:rsidR="00571E3B">
        <w:t>ectievragen zoals gepu</w:t>
      </w:r>
      <w:r w:rsidR="000503EF">
        <w:t xml:space="preserve">bliceerd </w:t>
      </w:r>
      <w:r w:rsidR="00847AAE">
        <w:t>in het zelfassessmen</w:t>
      </w:r>
      <w:r w:rsidR="008803AC">
        <w:t>t kunnen helpen bij het verdiepen op d</w:t>
      </w:r>
      <w:r w:rsidR="002A5611">
        <w:t>i</w:t>
      </w:r>
      <w:r w:rsidR="005D288D">
        <w:t>t competenti</w:t>
      </w:r>
      <w:r w:rsidR="0084189F">
        <w:t>egebied:</w:t>
      </w:r>
    </w:p>
    <w:p w14:paraId="683A6F22" w14:textId="77777777" w:rsidR="00241290" w:rsidRPr="00257F78" w:rsidRDefault="00241290" w:rsidP="004F0BE6">
      <w:pPr>
        <w:pStyle w:val="Lijstalinea"/>
        <w:numPr>
          <w:ilvl w:val="0"/>
          <w:numId w:val="10"/>
        </w:numPr>
        <w:tabs>
          <w:tab w:val="clear" w:pos="720"/>
        </w:tabs>
        <w:ind w:left="284" w:hanging="284"/>
      </w:pPr>
      <w:r w:rsidRPr="00257F78">
        <w:t xml:space="preserve">Hoewel de verantwoordelijkheid van het bestuur in de corporate </w:t>
      </w:r>
      <w:proofErr w:type="spellStart"/>
      <w:r w:rsidRPr="00257F78">
        <w:t>governance</w:t>
      </w:r>
      <w:proofErr w:type="spellEnd"/>
      <w:r w:rsidRPr="00257F78">
        <w:t xml:space="preserve"> code niet verplicht is voor veel organisaties, geeft het richting aan de verplichtingen van bestuurders van organisaties. Wat betekent de verschuiving naar duurzame lange termijn </w:t>
      </w:r>
      <w:proofErr w:type="spellStart"/>
      <w:r w:rsidRPr="00257F78">
        <w:t>waardecreatie</w:t>
      </w:r>
      <w:proofErr w:type="spellEnd"/>
      <w:r w:rsidRPr="00257F78">
        <w:t xml:space="preserve"> voor de manier waarop bestuurders de onderneming leiden en, indien van toepassing, het toezichthoudend orgaan de toezichttaken uitvoert? </w:t>
      </w:r>
    </w:p>
    <w:p w14:paraId="24C66B7B" w14:textId="77777777" w:rsidR="00241290" w:rsidRPr="00257F78" w:rsidRDefault="00241290" w:rsidP="004F0BE6">
      <w:pPr>
        <w:pStyle w:val="Lijstalinea"/>
        <w:numPr>
          <w:ilvl w:val="0"/>
          <w:numId w:val="10"/>
        </w:numPr>
        <w:tabs>
          <w:tab w:val="clear" w:pos="720"/>
        </w:tabs>
        <w:ind w:left="284" w:hanging="284"/>
      </w:pPr>
      <w:r w:rsidRPr="00257F78">
        <w:t>Duurzaamheidsontwikkelingen leiden regelmatig tot financiële risico’s voor ondernemingen. Deze financiële risico’s zijn natuurlijk onderdeel van de duurzaamheidsverslaggeving van ondernemingen op basis van ESRS. Op welke manier beïnvloeden deze duurzaamheidsrisico’s ook de jaarrekening van de onderneming?  </w:t>
      </w:r>
    </w:p>
    <w:p w14:paraId="6B161863" w14:textId="204688F6" w:rsidR="001C455B" w:rsidRDefault="00241290" w:rsidP="004F0BE6">
      <w:pPr>
        <w:pStyle w:val="Lijstalinea"/>
        <w:numPr>
          <w:ilvl w:val="0"/>
          <w:numId w:val="10"/>
        </w:numPr>
        <w:tabs>
          <w:tab w:val="clear" w:pos="720"/>
        </w:tabs>
        <w:ind w:left="284" w:hanging="284"/>
      </w:pPr>
      <w:r w:rsidRPr="00257F78">
        <w:t>Er zijn veel verschillende internationale afspraken, wetten, richtlijnen en vrijwillige convenanten en dergelijke die allemaal invloed kunnen hebben op de bedrijfsvoering van ondernemingen en dus op hun duurzaamheidsverslaggeving, en deze zijn ook nog eens constant in ontwikkeling. Op welke manier houd je je kennis actueel op dit gebied? </w:t>
      </w:r>
    </w:p>
    <w:p w14:paraId="7AAED5A1" w14:textId="7A44FB46" w:rsidR="00241290" w:rsidRPr="00257F78" w:rsidRDefault="001C455B" w:rsidP="001C455B">
      <w:r>
        <w:br w:type="page"/>
      </w:r>
    </w:p>
    <w:p w14:paraId="1311C50D" w14:textId="77777777" w:rsidR="00A817AE" w:rsidRPr="00F56B00" w:rsidRDefault="00A817AE" w:rsidP="00026F11">
      <w:pPr>
        <w:pStyle w:val="Kop2"/>
        <w:rPr>
          <w:color w:val="E97306" w:themeColor="accent1"/>
        </w:rPr>
      </w:pPr>
      <w:r w:rsidRPr="00F56B00">
        <w:rPr>
          <w:color w:val="E97306" w:themeColor="accent1"/>
        </w:rPr>
        <w:lastRenderedPageBreak/>
        <w:t>Wet- en regelgeving verslaggeving (lezen en begrijpen)</w:t>
      </w:r>
    </w:p>
    <w:p w14:paraId="4FEAE34C" w14:textId="3DD37072" w:rsidR="00AF7F64" w:rsidRPr="00257F78" w:rsidRDefault="00AF7F64" w:rsidP="009C7539">
      <w:r w:rsidRPr="00257F78">
        <w:t xml:space="preserve">Het </w:t>
      </w:r>
      <w:r w:rsidR="00016E7F" w:rsidRPr="00257F78">
        <w:t>competentiegeb</w:t>
      </w:r>
      <w:r w:rsidR="00513D02" w:rsidRPr="00257F78">
        <w:t>ied</w:t>
      </w:r>
      <w:r w:rsidRPr="00257F78">
        <w:t xml:space="preserve"> van wet- en regelgeving gaat over het kunnen vinden en interpreteren van de </w:t>
      </w:r>
      <w:r w:rsidR="00B90689" w:rsidRPr="00257F78">
        <w:t>juiste</w:t>
      </w:r>
      <w:r w:rsidRPr="00257F78">
        <w:t xml:space="preserve"> wet- en regelgeving op het juiste moment.</w:t>
      </w:r>
    </w:p>
    <w:p w14:paraId="3946AE74" w14:textId="2258963A" w:rsidR="00AF7F64" w:rsidRPr="00257F78" w:rsidRDefault="00434C07" w:rsidP="009C7539">
      <w:r w:rsidRPr="00257F78">
        <w:t xml:space="preserve">Sommige </w:t>
      </w:r>
      <w:r w:rsidR="00AF7F64" w:rsidRPr="00257F78">
        <w:t xml:space="preserve">wet- en regelgeving </w:t>
      </w:r>
      <w:r w:rsidRPr="00257F78">
        <w:t>is nog niet definit</w:t>
      </w:r>
      <w:r w:rsidR="00AB38B9" w:rsidRPr="00257F78">
        <w:t>ief</w:t>
      </w:r>
      <w:r w:rsidR="00672DC8" w:rsidRPr="00257F78">
        <w:t xml:space="preserve"> </w:t>
      </w:r>
      <w:r w:rsidR="00AF7F64" w:rsidRPr="00257F78">
        <w:t>afgerond,</w:t>
      </w:r>
      <w:r w:rsidR="00672DC8" w:rsidRPr="00257F78">
        <w:t xml:space="preserve"> </w:t>
      </w:r>
      <w:r w:rsidR="00AF7F64" w:rsidRPr="00257F78">
        <w:t xml:space="preserve"> daardoor is sommige informatie lastig te verkrijgen. Tegelijkertijd is er sprake van een grote hoeveelheid aan wet- en regelgeving, en is het belangrijk om daarbinnen te kunnen navigeren. </w:t>
      </w:r>
    </w:p>
    <w:p w14:paraId="6A3DC35B" w14:textId="6E5B7498" w:rsidR="00AF7F64" w:rsidRPr="00257F78" w:rsidRDefault="00AF7F64" w:rsidP="009C7539">
      <w:r w:rsidRPr="00257F78">
        <w:t>Er zijn een aantal handige websites en partijen die veel informatie delen over de in ontwikkeling zijnde wet- en regelgeving</w:t>
      </w:r>
      <w:r w:rsidR="00154BFE" w:rsidRPr="00257F78">
        <w:t>:</w:t>
      </w:r>
    </w:p>
    <w:p w14:paraId="69F6CC62" w14:textId="6CD155BB" w:rsidR="00154BFE" w:rsidRPr="00257F78" w:rsidRDefault="00154BFE" w:rsidP="009F481E">
      <w:pPr>
        <w:pStyle w:val="Lijstalinea"/>
        <w:numPr>
          <w:ilvl w:val="0"/>
          <w:numId w:val="1"/>
        </w:numPr>
        <w:ind w:left="284" w:hanging="284"/>
      </w:pPr>
      <w:r w:rsidRPr="00257F78">
        <w:t xml:space="preserve">European </w:t>
      </w:r>
      <w:proofErr w:type="spellStart"/>
      <w:r w:rsidRPr="00257F78">
        <w:t>Commission</w:t>
      </w:r>
      <w:proofErr w:type="spellEnd"/>
      <w:r w:rsidRPr="00257F78">
        <w:t xml:space="preserve"> – Op de website van de Europese Commissie wordt regelgeving uitgelegd, waaronder de regelgeving rond de EU Green Deal.</w:t>
      </w:r>
    </w:p>
    <w:p w14:paraId="7D54BD30" w14:textId="3E80B043" w:rsidR="00154BFE" w:rsidRPr="00257F78" w:rsidRDefault="00154BFE" w:rsidP="009F481E">
      <w:pPr>
        <w:pStyle w:val="Lijstalinea"/>
        <w:numPr>
          <w:ilvl w:val="0"/>
          <w:numId w:val="1"/>
        </w:numPr>
        <w:ind w:left="284" w:hanging="284"/>
      </w:pPr>
      <w:r w:rsidRPr="00257F78">
        <w:t xml:space="preserve">European Financial Reporting </w:t>
      </w:r>
      <w:proofErr w:type="spellStart"/>
      <w:r w:rsidRPr="00257F78">
        <w:t>Advisory</w:t>
      </w:r>
      <w:proofErr w:type="spellEnd"/>
      <w:r w:rsidRPr="00257F78">
        <w:t xml:space="preserve"> Group (EFRAG) – EFRAG stelt de European </w:t>
      </w:r>
      <w:proofErr w:type="spellStart"/>
      <w:r w:rsidRPr="00257F78">
        <w:t>Sustainability</w:t>
      </w:r>
      <w:proofErr w:type="spellEnd"/>
      <w:r w:rsidRPr="00257F78">
        <w:t xml:space="preserve"> Reporting Standards op, en levert ook </w:t>
      </w:r>
      <w:proofErr w:type="spellStart"/>
      <w:r w:rsidRPr="00257F78">
        <w:t>guidance</w:t>
      </w:r>
      <w:proofErr w:type="spellEnd"/>
      <w:r w:rsidRPr="00257F78">
        <w:t xml:space="preserve"> documenten en andere handvatten om organisaties te ondersteunen bij de implementatie van ESRS.</w:t>
      </w:r>
    </w:p>
    <w:p w14:paraId="23A3AB90" w14:textId="06A73C32" w:rsidR="00154BFE" w:rsidRPr="00257F78" w:rsidRDefault="00AB6031" w:rsidP="009F481E">
      <w:pPr>
        <w:pStyle w:val="Lijstalinea"/>
        <w:numPr>
          <w:ilvl w:val="0"/>
          <w:numId w:val="1"/>
        </w:numPr>
        <w:ind w:left="284" w:hanging="284"/>
      </w:pPr>
      <w:r w:rsidRPr="00257F78">
        <w:rPr>
          <w:lang w:val="en-US"/>
        </w:rPr>
        <w:t xml:space="preserve">IFRS Foundation – de IFRS foundation </w:t>
      </w:r>
      <w:proofErr w:type="spellStart"/>
      <w:r w:rsidRPr="00257F78">
        <w:rPr>
          <w:lang w:val="en-US"/>
        </w:rPr>
        <w:t>bevat</w:t>
      </w:r>
      <w:proofErr w:type="spellEnd"/>
      <w:r w:rsidRPr="00257F78">
        <w:rPr>
          <w:lang w:val="en-US"/>
        </w:rPr>
        <w:t xml:space="preserve"> </w:t>
      </w:r>
      <w:proofErr w:type="spellStart"/>
      <w:r w:rsidRPr="00257F78">
        <w:rPr>
          <w:lang w:val="en-US"/>
        </w:rPr>
        <w:t>tegenwoordig</w:t>
      </w:r>
      <w:proofErr w:type="spellEnd"/>
      <w:r w:rsidRPr="00257F78">
        <w:rPr>
          <w:lang w:val="en-US"/>
        </w:rPr>
        <w:t xml:space="preserve"> </w:t>
      </w:r>
      <w:proofErr w:type="spellStart"/>
      <w:r w:rsidRPr="00257F78">
        <w:rPr>
          <w:lang w:val="en-US"/>
        </w:rPr>
        <w:t>zowel</w:t>
      </w:r>
      <w:proofErr w:type="spellEnd"/>
      <w:r w:rsidRPr="00257F78">
        <w:rPr>
          <w:lang w:val="en-US"/>
        </w:rPr>
        <w:t xml:space="preserve"> de International Accounting Standards Board (IASB) </w:t>
      </w:r>
      <w:proofErr w:type="spellStart"/>
      <w:r w:rsidRPr="00257F78">
        <w:rPr>
          <w:lang w:val="en-US"/>
        </w:rPr>
        <w:t>als</w:t>
      </w:r>
      <w:proofErr w:type="spellEnd"/>
      <w:r w:rsidRPr="00257F78">
        <w:rPr>
          <w:lang w:val="en-US"/>
        </w:rPr>
        <w:t xml:space="preserve"> de International Sustainability Standards Board (ISSB). </w:t>
      </w:r>
      <w:r w:rsidRPr="00257F78">
        <w:t>Deze regelgeving is vrijwillig en niet van toepassing voor CSRD-duurzaamheidsrapportages. Tegelijkertijd wordt er veel informatie gedeeld over duurzaamheidsrapportering die ook voor CSRD-plichtige organisaties relevant kan zijn.</w:t>
      </w:r>
      <w:r w:rsidR="00845230" w:rsidRPr="00257F78">
        <w:t xml:space="preserve"> Ook vallen onder de IFRS Foundation tegenwoordig de door de </w:t>
      </w:r>
      <w:proofErr w:type="spellStart"/>
      <w:r w:rsidR="00845230" w:rsidRPr="00257F78">
        <w:t>Sustainability</w:t>
      </w:r>
      <w:proofErr w:type="spellEnd"/>
      <w:r w:rsidR="00845230" w:rsidRPr="00257F78">
        <w:t xml:space="preserve"> Accounting Standards Board (SASB) opgestelde SASB Standards, die voor verschillende sectoren de materiele financiële risico’s en kansen hebben </w:t>
      </w:r>
      <w:r w:rsidR="00B90689" w:rsidRPr="00257F78">
        <w:t>geïdentificeerd</w:t>
      </w:r>
      <w:r w:rsidR="00845230" w:rsidRPr="00257F78">
        <w:t xml:space="preserve"> en daarop rapportagestandaarden hebben opgesteld. Ook valt onder de IFRS Foundation het &lt;IR&gt; </w:t>
      </w:r>
      <w:proofErr w:type="spellStart"/>
      <w:r w:rsidR="00845230" w:rsidRPr="00257F78">
        <w:t>Integrated</w:t>
      </w:r>
      <w:proofErr w:type="spellEnd"/>
      <w:r w:rsidR="00845230" w:rsidRPr="00257F78">
        <w:t xml:space="preserve"> Reporting Framework van de International </w:t>
      </w:r>
      <w:proofErr w:type="spellStart"/>
      <w:r w:rsidR="00845230" w:rsidRPr="00257F78">
        <w:t>Integrated</w:t>
      </w:r>
      <w:proofErr w:type="spellEnd"/>
      <w:r w:rsidR="00845230" w:rsidRPr="00257F78">
        <w:t xml:space="preserve"> Reporting Council (IIRC), de oprichter van dit raamwerk</w:t>
      </w:r>
      <w:r w:rsidR="00923348" w:rsidRPr="00257F78">
        <w:t xml:space="preserve"> en al jarenlang promotor van brede bedrijfsverslaggeving</w:t>
      </w:r>
      <w:r w:rsidR="00845230" w:rsidRPr="00257F78">
        <w:t xml:space="preserve">. </w:t>
      </w:r>
    </w:p>
    <w:p w14:paraId="5564FFA8" w14:textId="2B6B783B" w:rsidR="00AB6031" w:rsidRPr="00257F78" w:rsidRDefault="00AB6031" w:rsidP="009F481E">
      <w:pPr>
        <w:pStyle w:val="Lijstalinea"/>
        <w:numPr>
          <w:ilvl w:val="0"/>
          <w:numId w:val="1"/>
        </w:numPr>
        <w:ind w:left="284" w:hanging="284"/>
      </w:pPr>
      <w:r w:rsidRPr="00257F78">
        <w:t xml:space="preserve">International </w:t>
      </w:r>
      <w:proofErr w:type="spellStart"/>
      <w:r w:rsidRPr="00257F78">
        <w:t>Sustainability</w:t>
      </w:r>
      <w:proofErr w:type="spellEnd"/>
      <w:r w:rsidRPr="00257F78">
        <w:t xml:space="preserve"> Standards Board (ISSB) – De ISSB stelt de International </w:t>
      </w:r>
      <w:proofErr w:type="spellStart"/>
      <w:r w:rsidRPr="00257F78">
        <w:t>Sustainability</w:t>
      </w:r>
      <w:proofErr w:type="spellEnd"/>
      <w:r w:rsidRPr="00257F78">
        <w:t xml:space="preserve"> Standards op, die wereldwijd bij 29 jurisdicties (semi-) verplicht zijn gesteld voor beursgenoteerde ondernemingen. De ISSB brengt ook support materialen uit die kunnen helpen om ook een CSRD-implementatie te vergemakkelijken.</w:t>
      </w:r>
    </w:p>
    <w:p w14:paraId="41624D83" w14:textId="2569ADE9" w:rsidR="00AB6031" w:rsidRPr="00257F78" w:rsidRDefault="00AB6031" w:rsidP="009F481E">
      <w:pPr>
        <w:pStyle w:val="Lijstalinea"/>
        <w:numPr>
          <w:ilvl w:val="0"/>
          <w:numId w:val="1"/>
        </w:numPr>
        <w:ind w:left="284" w:hanging="284"/>
      </w:pPr>
      <w:r w:rsidRPr="00257F78">
        <w:t xml:space="preserve">Global Reporting </w:t>
      </w:r>
      <w:proofErr w:type="spellStart"/>
      <w:r w:rsidRPr="00257F78">
        <w:t>Initiative</w:t>
      </w:r>
      <w:proofErr w:type="spellEnd"/>
      <w:r w:rsidR="001962FD" w:rsidRPr="00257F78">
        <w:t xml:space="preserve"> (GRI)</w:t>
      </w:r>
      <w:r w:rsidRPr="00257F78">
        <w:t xml:space="preserve"> - </w:t>
      </w:r>
      <w:r w:rsidR="00923348" w:rsidRPr="00257F78">
        <w:t>Het</w:t>
      </w:r>
      <w:r w:rsidRPr="00257F78">
        <w:t xml:space="preserve"> GRI stelt de GRI Standards op, die ook als basis heb gediend bij het opstellen van de ESRS en internationaal de meest gebruikte standaard is om te rapporteren over duurzaamheid vanuit impact materialiteit. De GRI brengt support materialen uit die kunnen helpen om ook een CSRD-implementatie te vergemakkelijken.</w:t>
      </w:r>
      <w:r w:rsidR="00923348" w:rsidRPr="00257F78">
        <w:t xml:space="preserve"> Daarnaast maakt GRI regelmatig een vergelijking tussen de ESRS en de GRI Standards.</w:t>
      </w:r>
    </w:p>
    <w:p w14:paraId="211DF545" w14:textId="315AB8E6" w:rsidR="00AB6031" w:rsidRPr="00257F78" w:rsidRDefault="00AB6031" w:rsidP="009F481E">
      <w:pPr>
        <w:pStyle w:val="Lijstalinea"/>
        <w:numPr>
          <w:ilvl w:val="0"/>
          <w:numId w:val="1"/>
        </w:numPr>
        <w:ind w:left="284" w:hanging="284"/>
      </w:pPr>
      <w:proofErr w:type="spellStart"/>
      <w:r w:rsidRPr="00257F78">
        <w:t>Committee</w:t>
      </w:r>
      <w:proofErr w:type="spellEnd"/>
      <w:r w:rsidRPr="00257F78">
        <w:t xml:space="preserve"> of European Auditing </w:t>
      </w:r>
      <w:proofErr w:type="spellStart"/>
      <w:r w:rsidRPr="00257F78">
        <w:t>Oversight</w:t>
      </w:r>
      <w:proofErr w:type="spellEnd"/>
      <w:r w:rsidRPr="00257F78">
        <w:t xml:space="preserve"> </w:t>
      </w:r>
      <w:proofErr w:type="spellStart"/>
      <w:r w:rsidRPr="00257F78">
        <w:t>Bodies</w:t>
      </w:r>
      <w:proofErr w:type="spellEnd"/>
      <w:r w:rsidRPr="00257F78">
        <w:t xml:space="preserve"> (CEAOB) – </w:t>
      </w:r>
      <w:r w:rsidR="00487058" w:rsidRPr="00257F78">
        <w:t>deze Europese samenwerking tussen de verschillende toezichthouders op accountants</w:t>
      </w:r>
      <w:r w:rsidR="009B3E83" w:rsidRPr="00257F78">
        <w:t xml:space="preserve">(organisaties) heeft namens de Europese Commissie niet-bindende richtlijnen uitgebracht voor CSRD </w:t>
      </w:r>
      <w:proofErr w:type="spellStart"/>
      <w:r w:rsidR="009B3E83" w:rsidRPr="00257F78">
        <w:t>assurance</w:t>
      </w:r>
      <w:proofErr w:type="spellEnd"/>
      <w:r w:rsidR="009B3E83" w:rsidRPr="00257F78">
        <w:t xml:space="preserve">. Daarnaast brengt de CEAOB verslag uit van door hen uitgevoerde inspectie-onderzoeken. De uitkomst van deze inspecties zijn nog niet relevant voor duurzaamheidsverslaggeving en de </w:t>
      </w:r>
      <w:proofErr w:type="spellStart"/>
      <w:r w:rsidR="009B3E83" w:rsidRPr="00257F78">
        <w:t>assurance</w:t>
      </w:r>
      <w:proofErr w:type="spellEnd"/>
      <w:r w:rsidR="009B3E83" w:rsidRPr="00257F78">
        <w:t xml:space="preserve"> daarbij. </w:t>
      </w:r>
    </w:p>
    <w:p w14:paraId="1576230F" w14:textId="3A9E262E" w:rsidR="00AB6031" w:rsidRPr="00257F78" w:rsidRDefault="00D50E96" w:rsidP="009F481E">
      <w:pPr>
        <w:pStyle w:val="Lijstalinea"/>
        <w:numPr>
          <w:ilvl w:val="0"/>
          <w:numId w:val="1"/>
        </w:numPr>
        <w:ind w:left="284" w:hanging="284"/>
      </w:pPr>
      <w:r w:rsidRPr="00257F78">
        <w:t xml:space="preserve">European </w:t>
      </w:r>
      <w:proofErr w:type="spellStart"/>
      <w:r w:rsidRPr="00257F78">
        <w:t>Securities</w:t>
      </w:r>
      <w:proofErr w:type="spellEnd"/>
      <w:r w:rsidRPr="00257F78">
        <w:t xml:space="preserve"> </w:t>
      </w:r>
      <w:proofErr w:type="spellStart"/>
      <w:r w:rsidRPr="00257F78">
        <w:t>and</w:t>
      </w:r>
      <w:proofErr w:type="spellEnd"/>
      <w:r w:rsidRPr="00257F78">
        <w:t xml:space="preserve"> Markets </w:t>
      </w:r>
      <w:proofErr w:type="spellStart"/>
      <w:r w:rsidRPr="00257F78">
        <w:t>Authority</w:t>
      </w:r>
      <w:proofErr w:type="spellEnd"/>
      <w:r w:rsidRPr="00257F78">
        <w:t xml:space="preserve"> (</w:t>
      </w:r>
      <w:r w:rsidR="00AB6031" w:rsidRPr="00257F78">
        <w:t>ESMA</w:t>
      </w:r>
      <w:r w:rsidRPr="00257F78">
        <w:t xml:space="preserve">) - </w:t>
      </w:r>
      <w:r w:rsidR="00AB6031" w:rsidRPr="00257F78">
        <w:t xml:space="preserve"> </w:t>
      </w:r>
      <w:r w:rsidR="009B3E83" w:rsidRPr="00257F78">
        <w:t xml:space="preserve">Als toezichthouder op de financiële markten houdt ESMA ook toezicht op de duurzaamheidsrapportage door beursgenoteerde ondernemingen. ESMA heeft vooral een actieve rol als het gaat om </w:t>
      </w:r>
      <w:r w:rsidR="00D96EC9" w:rsidRPr="00257F78">
        <w:t xml:space="preserve">het toezicht op de </w:t>
      </w:r>
      <w:proofErr w:type="spellStart"/>
      <w:r w:rsidR="00D96EC9" w:rsidRPr="00257F78">
        <w:t>Sustainable</w:t>
      </w:r>
      <w:proofErr w:type="spellEnd"/>
      <w:r w:rsidR="00D96EC9" w:rsidRPr="00257F78">
        <w:t xml:space="preserve"> Finance </w:t>
      </w:r>
      <w:proofErr w:type="spellStart"/>
      <w:r w:rsidR="00D96EC9" w:rsidRPr="00257F78">
        <w:t>Disclosure</w:t>
      </w:r>
      <w:proofErr w:type="spellEnd"/>
      <w:r w:rsidR="00D96EC9" w:rsidRPr="00257F78">
        <w:t xml:space="preserve"> </w:t>
      </w:r>
      <w:proofErr w:type="spellStart"/>
      <w:r w:rsidR="00D96EC9" w:rsidRPr="00257F78">
        <w:t>Regulation</w:t>
      </w:r>
      <w:proofErr w:type="spellEnd"/>
      <w:r w:rsidR="00D96EC9" w:rsidRPr="00257F78">
        <w:t xml:space="preserve">, toezicht op de duurzaamheidsrapportering van beursgenoteerde ondernemingen en </w:t>
      </w:r>
      <w:r w:rsidR="00BC7217" w:rsidRPr="00257F78">
        <w:t>financiële</w:t>
      </w:r>
      <w:r w:rsidR="00D96EC9" w:rsidRPr="00257F78">
        <w:t xml:space="preserve"> instellingen en heeft een actieve rol in het tegengaan van </w:t>
      </w:r>
      <w:r w:rsidR="009B3E83" w:rsidRPr="00257F78">
        <w:t>greenwashing</w:t>
      </w:r>
      <w:r w:rsidR="00D96EC9" w:rsidRPr="00257F78">
        <w:t xml:space="preserve">. Ook regelgeving ten aanzien van ESG Rating </w:t>
      </w:r>
      <w:proofErr w:type="spellStart"/>
      <w:r w:rsidR="00D96EC9" w:rsidRPr="00257F78">
        <w:t>bureau’s</w:t>
      </w:r>
      <w:proofErr w:type="spellEnd"/>
      <w:r w:rsidR="00D96EC9" w:rsidRPr="00257F78">
        <w:t xml:space="preserve"> en groene obligatieleningen (green </w:t>
      </w:r>
      <w:proofErr w:type="spellStart"/>
      <w:r w:rsidR="00D96EC9" w:rsidRPr="00257F78">
        <w:t>bonds</w:t>
      </w:r>
      <w:proofErr w:type="spellEnd"/>
      <w:r w:rsidR="00D96EC9" w:rsidRPr="00257F78">
        <w:t>) vallen onder hun mandaat. ESMA brengt regelmatig uitgebreide rapporten uit op grond van door hen uitgevoerde onderzoeken op het gebied van duurzaamheidsverslaggeving.</w:t>
      </w:r>
      <w:r w:rsidR="009B3E83" w:rsidRPr="00257F78">
        <w:t xml:space="preserve"> </w:t>
      </w:r>
    </w:p>
    <w:p w14:paraId="639BA5ED" w14:textId="2A214BBA" w:rsidR="005C5155" w:rsidRPr="00257F78" w:rsidRDefault="005C5155" w:rsidP="009C7539">
      <w:r w:rsidRPr="00257F78">
        <w:t xml:space="preserve">Naast de wetgevende en regelgevende instanties zelf zijn er ook andere partijen die regelgeving opstellen die ook interessant is voor </w:t>
      </w:r>
      <w:r w:rsidR="00D24BBC" w:rsidRPr="00257F78">
        <w:t xml:space="preserve">rapportage van </w:t>
      </w:r>
      <w:r w:rsidRPr="00257F78">
        <w:t xml:space="preserve">CSRD informatie. Daarbij kun je denken aan het </w:t>
      </w:r>
      <w:hyperlink r:id="rId26" w:history="1">
        <w:r w:rsidRPr="00257F78">
          <w:rPr>
            <w:rStyle w:val="Hyperlink"/>
          </w:rPr>
          <w:t>GHG Protocol</w:t>
        </w:r>
      </w:hyperlink>
      <w:r w:rsidRPr="00257F78">
        <w:t xml:space="preserve"> dat wordt opgesteld door de </w:t>
      </w:r>
      <w:r w:rsidR="008646D0" w:rsidRPr="00257F78">
        <w:t>WRI en de WBCSD</w:t>
      </w:r>
      <w:r w:rsidRPr="00257F78">
        <w:t xml:space="preserve">, de </w:t>
      </w:r>
      <w:hyperlink r:id="rId27" w:history="1">
        <w:r w:rsidRPr="00257F78">
          <w:rPr>
            <w:rStyle w:val="Hyperlink"/>
          </w:rPr>
          <w:t>Taskforce on Nature-</w:t>
        </w:r>
        <w:proofErr w:type="spellStart"/>
        <w:r w:rsidRPr="00257F78">
          <w:rPr>
            <w:rStyle w:val="Hyperlink"/>
          </w:rPr>
          <w:t>related</w:t>
        </w:r>
        <w:proofErr w:type="spellEnd"/>
        <w:r w:rsidRPr="00257F78">
          <w:rPr>
            <w:rStyle w:val="Hyperlink"/>
          </w:rPr>
          <w:t xml:space="preserve"> Financial </w:t>
        </w:r>
        <w:proofErr w:type="spellStart"/>
        <w:r w:rsidRPr="00257F78">
          <w:rPr>
            <w:rStyle w:val="Hyperlink"/>
          </w:rPr>
          <w:t>Disclosures</w:t>
        </w:r>
        <w:proofErr w:type="spellEnd"/>
      </w:hyperlink>
      <w:r w:rsidRPr="00257F78">
        <w:t xml:space="preserve"> (TNFD), de </w:t>
      </w:r>
      <w:hyperlink r:id="rId28" w:history="1">
        <w:r w:rsidRPr="00257F78">
          <w:rPr>
            <w:rStyle w:val="Hyperlink"/>
          </w:rPr>
          <w:t xml:space="preserve">Taskforce on </w:t>
        </w:r>
        <w:proofErr w:type="spellStart"/>
        <w:r w:rsidRPr="00257F78">
          <w:rPr>
            <w:rStyle w:val="Hyperlink"/>
          </w:rPr>
          <w:t>Climate-related</w:t>
        </w:r>
        <w:proofErr w:type="spellEnd"/>
        <w:r w:rsidRPr="00257F78">
          <w:rPr>
            <w:rStyle w:val="Hyperlink"/>
          </w:rPr>
          <w:t xml:space="preserve"> Financial </w:t>
        </w:r>
        <w:proofErr w:type="spellStart"/>
        <w:r w:rsidRPr="00257F78">
          <w:rPr>
            <w:rStyle w:val="Hyperlink"/>
          </w:rPr>
          <w:t>Disclosures</w:t>
        </w:r>
        <w:proofErr w:type="spellEnd"/>
      </w:hyperlink>
      <w:r w:rsidRPr="00257F78">
        <w:t xml:space="preserve">, </w:t>
      </w:r>
      <w:r w:rsidR="008646D0" w:rsidRPr="00257F78">
        <w:t xml:space="preserve">het </w:t>
      </w:r>
      <w:hyperlink r:id="rId29" w:history="1">
        <w:r w:rsidR="008646D0" w:rsidRPr="00257F78">
          <w:rPr>
            <w:rStyle w:val="Hyperlink"/>
          </w:rPr>
          <w:t xml:space="preserve">Carbon </w:t>
        </w:r>
        <w:proofErr w:type="spellStart"/>
        <w:r w:rsidR="008646D0" w:rsidRPr="00257F78">
          <w:rPr>
            <w:rStyle w:val="Hyperlink"/>
          </w:rPr>
          <w:t>Disclosure</w:t>
        </w:r>
        <w:proofErr w:type="spellEnd"/>
        <w:r w:rsidR="008646D0" w:rsidRPr="00257F78">
          <w:rPr>
            <w:rStyle w:val="Hyperlink"/>
          </w:rPr>
          <w:t xml:space="preserve"> Project</w:t>
        </w:r>
      </w:hyperlink>
      <w:r w:rsidR="00D24BBC" w:rsidRPr="00257F78">
        <w:t xml:space="preserve">. </w:t>
      </w:r>
    </w:p>
    <w:p w14:paraId="588149F1" w14:textId="1A68A50C" w:rsidR="00AF7F64" w:rsidRPr="00257F78" w:rsidRDefault="001962FD" w:rsidP="009C7539">
      <w:r w:rsidRPr="00257F78">
        <w:t xml:space="preserve">Bekende advieskantoren, accountantskantoren en advocatenkantoren </w:t>
      </w:r>
      <w:r w:rsidR="00AF7F64" w:rsidRPr="00257F78">
        <w:t xml:space="preserve">bieden ook regelmatig nieuwsbrieven, </w:t>
      </w:r>
      <w:proofErr w:type="spellStart"/>
      <w:r w:rsidR="00AF7F64" w:rsidRPr="00257F78">
        <w:t>webinars</w:t>
      </w:r>
      <w:proofErr w:type="spellEnd"/>
      <w:r w:rsidR="00AF7F64" w:rsidRPr="00257F78">
        <w:t xml:space="preserve"> en ondersteunende materialen over de wet- en regelgeving aan.</w:t>
      </w:r>
    </w:p>
    <w:p w14:paraId="5AF16C56" w14:textId="79CC013D" w:rsidR="007424F6" w:rsidRPr="00257F78" w:rsidRDefault="001962FD" w:rsidP="009C7539">
      <w:r w:rsidRPr="00257F78">
        <w:lastRenderedPageBreak/>
        <w:t xml:space="preserve">De wet- en regelgeving omtrent CSRD is nog flink in ontwikkeling. Dat betekent dat het soms lastig is om de meest recente ontwikkelingen te blijven volgen. Een van de acties die uit de reflectie op de uitkomst van het zelfassessment kan komen is dan ook dat je als accountant op zoek gaat naar een goede manier om de wet- en regelgeving bij te houden. </w:t>
      </w:r>
    </w:p>
    <w:p w14:paraId="62CCB8B8" w14:textId="3B3FB4DA" w:rsidR="00F976BB" w:rsidRPr="00257F78" w:rsidRDefault="00FF41F3" w:rsidP="009C7539">
      <w:r w:rsidRPr="00257F78">
        <w:t>Om meer praktijkervaring te krijgen in het toepassen van deze wet- en regelgeving zou het passend zijn om in discussie te gaan over vraagstukken in de toepassing van de wet- en regelgeving. Als voorbeeld</w:t>
      </w:r>
      <w:r w:rsidR="00F976BB" w:rsidRPr="00257F78">
        <w:t xml:space="preserve"> kun je bepalen op welke manier een consolidatiekring van een van je klanten wel of niet duurzaamheidsrapportage op geconsolideerd niveau kan aanbieden, en welke complexe vraagstukken dat met zich meebrengt. </w:t>
      </w:r>
    </w:p>
    <w:p w14:paraId="4D769BCB" w14:textId="3424CFC5" w:rsidR="00F976BB" w:rsidRPr="00257F78" w:rsidRDefault="00F976BB" w:rsidP="009C7539">
      <w:r w:rsidRPr="00257F78">
        <w:t>Ook zou je voor een bepaalde ESRS standaard een overzicht voor jezelf kunnen opstellen met de belangrijkste rapportage-elementen, en die eens naast het jaarverslag van een nu al rapporterende onderneming leggen. Zie je verschillen? Wat zijn die verschillen?</w:t>
      </w:r>
    </w:p>
    <w:p w14:paraId="33E64E6D" w14:textId="77777777" w:rsidR="00F976BB" w:rsidRPr="00257F78" w:rsidRDefault="00F976BB" w:rsidP="009C7539">
      <w:r w:rsidRPr="00257F78">
        <w:t xml:space="preserve">Gebruik het NBA stappenplan materialiteitsanalyse en bepaal voor 1 of twee van je klanten welke materiele onderwerpen mogelijk van toepassing zijn op theoretische basis. </w:t>
      </w:r>
    </w:p>
    <w:p w14:paraId="4098BA80" w14:textId="0E0307FB" w:rsidR="00F976BB" w:rsidRPr="00257F78" w:rsidRDefault="00F976BB" w:rsidP="009C7539">
      <w:r w:rsidRPr="00257F78">
        <w:t>De kern is om meer oefening te krijgen in dit soort vraagstukken. Dit kun je alleen doen, maar het is nog zinvoller om op kantoor een studiegroep op te richten waarin je met elkaar dit soort vraagstukken voorbereidt en bespreekt. De vaktechnische discussies die je dan met elkaar voert, kunnen de algehele kennis van de gehele afdeling versterken.</w:t>
      </w:r>
    </w:p>
    <w:p w14:paraId="384771CD" w14:textId="207FB6D7" w:rsidR="00F976BB" w:rsidRPr="00257F78" w:rsidRDefault="00F976BB" w:rsidP="009C7539">
      <w:r w:rsidRPr="00257F78">
        <w:t xml:space="preserve">Als het gaat om regelgeving ten aanzien van </w:t>
      </w:r>
      <w:proofErr w:type="spellStart"/>
      <w:r w:rsidRPr="00257F78">
        <w:t>assurance</w:t>
      </w:r>
      <w:proofErr w:type="spellEnd"/>
      <w:r w:rsidRPr="00257F78">
        <w:t>, gaan domein 3 en 4 daar verder op in. Wel kun je gebruik maken van de volgende informatiebronnen:</w:t>
      </w:r>
    </w:p>
    <w:p w14:paraId="0BC05CA1" w14:textId="77777777" w:rsidR="00F976BB" w:rsidRPr="00257F78" w:rsidRDefault="00F976BB" w:rsidP="009C7539">
      <w:r w:rsidRPr="00257F78">
        <w:rPr>
          <w:u w:val="single"/>
        </w:rPr>
        <w:t xml:space="preserve">International </w:t>
      </w:r>
      <w:proofErr w:type="spellStart"/>
      <w:r w:rsidRPr="00257F78">
        <w:rPr>
          <w:u w:val="single"/>
        </w:rPr>
        <w:t>Federation</w:t>
      </w:r>
      <w:proofErr w:type="spellEnd"/>
      <w:r w:rsidRPr="00257F78">
        <w:rPr>
          <w:u w:val="single"/>
        </w:rPr>
        <w:t xml:space="preserve"> of Accountants (IFAC)</w:t>
      </w:r>
      <w:r w:rsidRPr="00257F78">
        <w:t xml:space="preserve"> -  IFAC doet regelmatig onderzoek en brengt publicaties uit die betrekking hebben op </w:t>
      </w:r>
      <w:proofErr w:type="spellStart"/>
      <w:r w:rsidRPr="00257F78">
        <w:t>assurance</w:t>
      </w:r>
      <w:proofErr w:type="spellEnd"/>
      <w:r w:rsidRPr="00257F78">
        <w:t xml:space="preserve"> bij duurzaamheidsverslaggeving.</w:t>
      </w:r>
    </w:p>
    <w:p w14:paraId="57E0181F" w14:textId="77777777" w:rsidR="00F976BB" w:rsidRPr="00257F78" w:rsidRDefault="00F976BB" w:rsidP="009C7539">
      <w:r w:rsidRPr="00257F78">
        <w:rPr>
          <w:u w:val="single"/>
        </w:rPr>
        <w:t>Accountancy Europe</w:t>
      </w:r>
      <w:r w:rsidRPr="00257F78">
        <w:t xml:space="preserve"> – Accountancy Europe is als overkoepelend Europees orgaan goed thuis in de complexe EU- wet- en regelgeving. Ook zij publiceert allerlei toelichtende en praktisch toepasbare informatie over CSRD en duurzaamheidsverslaggeving in brede zin.</w:t>
      </w:r>
    </w:p>
    <w:p w14:paraId="38E3625F" w14:textId="1C48E249" w:rsidR="00125DB4" w:rsidRPr="00257F78" w:rsidRDefault="00F73826" w:rsidP="009C7539">
      <w:r w:rsidRPr="00257F78">
        <w:rPr>
          <w:lang w:val="en-GB"/>
        </w:rPr>
        <w:t xml:space="preserve">International Auditing and Assurance Standards Board (IAASB) – IAASB </w:t>
      </w:r>
      <w:proofErr w:type="spellStart"/>
      <w:r w:rsidRPr="00257F78">
        <w:rPr>
          <w:lang w:val="en-GB"/>
        </w:rPr>
        <w:t>stelt</w:t>
      </w:r>
      <w:proofErr w:type="spellEnd"/>
      <w:r w:rsidRPr="00257F78">
        <w:rPr>
          <w:lang w:val="en-GB"/>
        </w:rPr>
        <w:t xml:space="preserve"> de International Standards on Assurance Engagements op. </w:t>
      </w:r>
      <w:r w:rsidRPr="00257F78">
        <w:t xml:space="preserve">Daarbij is zojuist </w:t>
      </w:r>
      <w:r w:rsidR="00B13F6D" w:rsidRPr="00257F78">
        <w:t xml:space="preserve">International Standard on </w:t>
      </w:r>
      <w:proofErr w:type="spellStart"/>
      <w:r w:rsidR="00B13F6D" w:rsidRPr="00257F78">
        <w:t>Sustainability</w:t>
      </w:r>
      <w:proofErr w:type="spellEnd"/>
      <w:r w:rsidR="00B13F6D" w:rsidRPr="00257F78">
        <w:t xml:space="preserve"> Assurance</w:t>
      </w:r>
      <w:r w:rsidRPr="00257F78">
        <w:t xml:space="preserve"> 5000</w:t>
      </w:r>
      <w:r w:rsidR="00B13F6D" w:rsidRPr="00257F78">
        <w:t xml:space="preserve"> goedgekeurd. Vanaf januari 2025 verwacht de IAASB om ook ondersteunende materialen te leveren, die kunnen helpen om de </w:t>
      </w:r>
      <w:proofErr w:type="spellStart"/>
      <w:r w:rsidR="00B13F6D" w:rsidRPr="00257F78">
        <w:t>assurance</w:t>
      </w:r>
      <w:proofErr w:type="spellEnd"/>
      <w:r w:rsidR="00B13F6D" w:rsidRPr="00257F78">
        <w:t xml:space="preserve"> aanpak goed aan te pakken.</w:t>
      </w:r>
      <w:r w:rsidRPr="00257F78">
        <w:t xml:space="preserve"> </w:t>
      </w:r>
    </w:p>
    <w:p w14:paraId="7F65C18B" w14:textId="77777777" w:rsidR="00555058" w:rsidRPr="00257F78" w:rsidRDefault="00555058" w:rsidP="009C7539">
      <w:r w:rsidRPr="00257F78">
        <w:t>Reflectievragen uit het zelfassessment</w:t>
      </w:r>
    </w:p>
    <w:p w14:paraId="7DBEF6B7" w14:textId="77777777" w:rsidR="00555058" w:rsidRPr="00257F78" w:rsidRDefault="00555058" w:rsidP="009C7539">
      <w:r w:rsidRPr="00257F78">
        <w:t>De reflectievragen zoals gepubliceerd in het zelfassessment kunnen helpen bij het verdiepen op dit competentiegebied:</w:t>
      </w:r>
    </w:p>
    <w:p w14:paraId="621F3DDC" w14:textId="77777777" w:rsidR="00CE0946" w:rsidRPr="00257F78" w:rsidRDefault="00CE0946" w:rsidP="009C7539">
      <w:pPr>
        <w:pStyle w:val="Lijstalinea"/>
        <w:numPr>
          <w:ilvl w:val="0"/>
          <w:numId w:val="11"/>
        </w:numPr>
      </w:pPr>
      <w:r w:rsidRPr="00257F78">
        <w:t>Wat vind je ervan als organisaties E1 klimaatverandering of S1 eigen personeel aanmerken als onderwerpen die niet materieel zijn voor de organisatie?  Onder welke omstandigheden zou het volgens jou wel passend zijn om deze twee standaarden als niet-materieel aan te merken?</w:t>
      </w:r>
    </w:p>
    <w:p w14:paraId="6394FB49" w14:textId="77777777" w:rsidR="00CE0946" w:rsidRPr="00257F78" w:rsidRDefault="00CE0946" w:rsidP="009C7539">
      <w:pPr>
        <w:pStyle w:val="Lijstalinea"/>
        <w:numPr>
          <w:ilvl w:val="0"/>
          <w:numId w:val="11"/>
        </w:numPr>
      </w:pPr>
      <w:r w:rsidRPr="00257F78">
        <w:t>Welke van de genoemde factoren die bepalen of een duurzaamheidsonderwerp materieel is vanuit impact materialiteit (schaal, reikwijdte of onomkeerbaar karakter van de impact (herstelbaarheid)) zou wat jou betreft het zwaarst moeten wegen, en waarom? </w:t>
      </w:r>
    </w:p>
    <w:p w14:paraId="6578FB9B" w14:textId="77777777" w:rsidR="00CE0946" w:rsidRPr="00257F78" w:rsidRDefault="00CE0946" w:rsidP="009C7539">
      <w:pPr>
        <w:pStyle w:val="Lijstalinea"/>
        <w:numPr>
          <w:ilvl w:val="0"/>
          <w:numId w:val="11"/>
        </w:numPr>
      </w:pPr>
      <w:r w:rsidRPr="00257F78">
        <w:t>Hoe kijk jij naar het bepalen van de grenswaarden bij het inschatten van impacts? Doe je dat kwalitatief, kwantitatief, op een bepaalde schaal en waarom? </w:t>
      </w:r>
    </w:p>
    <w:p w14:paraId="6D594C36" w14:textId="77777777" w:rsidR="00CE0946" w:rsidRPr="00257F78" w:rsidRDefault="00CE0946" w:rsidP="009C7539">
      <w:pPr>
        <w:pStyle w:val="Lijstalinea"/>
        <w:numPr>
          <w:ilvl w:val="0"/>
          <w:numId w:val="11"/>
        </w:numPr>
      </w:pPr>
      <w:r w:rsidRPr="00257F78">
        <w:t>Wat zou je er van vinden als jouw klant in de eerste drie jaar geen enkele inspanning doet om de vereiste informatie over haar upstream en downstreamwaardeketen te verzamelen? En wat vind je ervan als je klant niet voornemens is beleid en/of maatregelen op te stellen over materiele thema’s?</w:t>
      </w:r>
    </w:p>
    <w:p w14:paraId="15CDAAD5" w14:textId="77777777" w:rsidR="00CE0946" w:rsidRPr="00257F78" w:rsidRDefault="00CE0946" w:rsidP="009C7539">
      <w:pPr>
        <w:pStyle w:val="Lijstalinea"/>
        <w:numPr>
          <w:ilvl w:val="0"/>
          <w:numId w:val="11"/>
        </w:numPr>
      </w:pPr>
      <w:r w:rsidRPr="00257F78">
        <w:t xml:space="preserve">Om inzicht te krijgen in de effecten van de rapporterende onderneming op duurzaamheidskwesties en te begrijpen hoe die van invloed zijn op de ontwikkeling, prestaties en positie van die onderneming is voldoende inzicht nodig in de inhoud van duurzaamheidskwesties. Wat zijn de risico’s voor de </w:t>
      </w:r>
      <w:proofErr w:type="spellStart"/>
      <w:r w:rsidRPr="00257F78">
        <w:t>assurance</w:t>
      </w:r>
      <w:proofErr w:type="spellEnd"/>
      <w:r w:rsidRPr="00257F78">
        <w:t xml:space="preserve"> opdracht als bij de klant </w:t>
      </w:r>
      <w:r w:rsidRPr="00257F78">
        <w:lastRenderedPageBreak/>
        <w:t xml:space="preserve">onvoldoende kennis aanwezig is om zelfstandig een goede duurzaamheidsrapportage op te stellen? Kun je in dat geval de </w:t>
      </w:r>
      <w:proofErr w:type="spellStart"/>
      <w:r w:rsidRPr="00257F78">
        <w:t>assurance</w:t>
      </w:r>
      <w:proofErr w:type="spellEnd"/>
      <w:r w:rsidRPr="00257F78">
        <w:t xml:space="preserve"> opdracht wel accepteren? </w:t>
      </w:r>
    </w:p>
    <w:p w14:paraId="0E1F608F" w14:textId="77777777" w:rsidR="00CE0946" w:rsidRPr="00257F78" w:rsidRDefault="00CE0946" w:rsidP="009C7539">
      <w:pPr>
        <w:pStyle w:val="Lijstalinea"/>
        <w:numPr>
          <w:ilvl w:val="0"/>
          <w:numId w:val="11"/>
        </w:numPr>
      </w:pPr>
      <w:r w:rsidRPr="00257F78">
        <w:t xml:space="preserve">Gebruikers van duurzaamheidsrapportering zijn niet altijd bekend met het werk van accountants en </w:t>
      </w:r>
      <w:proofErr w:type="spellStart"/>
      <w:r w:rsidRPr="00257F78">
        <w:t>assurance</w:t>
      </w:r>
      <w:proofErr w:type="spellEnd"/>
      <w:r w:rsidRPr="00257F78">
        <w:t xml:space="preserve"> rapporten. Hoe kan het </w:t>
      </w:r>
      <w:proofErr w:type="spellStart"/>
      <w:r w:rsidRPr="00257F78">
        <w:t>assurance</w:t>
      </w:r>
      <w:proofErr w:type="spellEnd"/>
      <w:r w:rsidRPr="00257F78">
        <w:t xml:space="preserve"> rapport ingezet worden om duidelijk te communiceren met deze nieuwe groep gebruikers? </w:t>
      </w:r>
    </w:p>
    <w:p w14:paraId="3F46A729" w14:textId="77777777" w:rsidR="00F56B00" w:rsidRDefault="00F56B00" w:rsidP="00F56B00">
      <w:pPr>
        <w:pStyle w:val="Kop1"/>
        <w:numPr>
          <w:ilvl w:val="0"/>
          <w:numId w:val="0"/>
        </w:numPr>
      </w:pPr>
    </w:p>
    <w:p w14:paraId="4D3E4423" w14:textId="4978EDC6" w:rsidR="00A817AE" w:rsidRPr="00F56B00" w:rsidRDefault="0093491E" w:rsidP="00F56B00">
      <w:pPr>
        <w:pStyle w:val="Kop1"/>
        <w:numPr>
          <w:ilvl w:val="0"/>
          <w:numId w:val="0"/>
        </w:numPr>
        <w:rPr>
          <w:color w:val="E97306" w:themeColor="accent1"/>
        </w:rPr>
      </w:pPr>
      <w:r w:rsidRPr="00F56B00">
        <w:rPr>
          <w:color w:val="E97306" w:themeColor="accent1"/>
        </w:rPr>
        <w:t xml:space="preserve">CSRD </w:t>
      </w:r>
      <w:r w:rsidR="00A817AE" w:rsidRPr="00F56B00">
        <w:rPr>
          <w:color w:val="E97306" w:themeColor="accent1"/>
        </w:rPr>
        <w:t>competenties</w:t>
      </w:r>
      <w:r w:rsidR="008A1127" w:rsidRPr="00F56B00">
        <w:rPr>
          <w:color w:val="E97306" w:themeColor="accent1"/>
        </w:rPr>
        <w:t xml:space="preserve"> vaardig</w:t>
      </w:r>
      <w:r w:rsidR="006A1DD7" w:rsidRPr="00F56B00">
        <w:rPr>
          <w:color w:val="E97306" w:themeColor="accent1"/>
        </w:rPr>
        <w:t>heden</w:t>
      </w:r>
    </w:p>
    <w:p w14:paraId="6E93CACC" w14:textId="4FE8D03E" w:rsidR="0089362B" w:rsidRPr="00F56B00" w:rsidRDefault="00A817AE" w:rsidP="00257F78">
      <w:pPr>
        <w:pStyle w:val="Kop2"/>
        <w:rPr>
          <w:color w:val="E97306" w:themeColor="accent1"/>
        </w:rPr>
      </w:pPr>
      <w:r w:rsidRPr="00F56B00">
        <w:rPr>
          <w:color w:val="E97306" w:themeColor="accent1"/>
        </w:rPr>
        <w:t>P</w:t>
      </w:r>
      <w:r w:rsidR="00B13F6D" w:rsidRPr="00F56B00">
        <w:rPr>
          <w:color w:val="E97306" w:themeColor="accent1"/>
        </w:rPr>
        <w:t>lannen van de opdrach</w:t>
      </w:r>
      <w:r w:rsidR="00A6005A" w:rsidRPr="00F56B00">
        <w:rPr>
          <w:color w:val="E97306" w:themeColor="accent1"/>
        </w:rPr>
        <w:t>t,</w:t>
      </w:r>
      <w:r w:rsidR="008A1127" w:rsidRPr="00F56B00">
        <w:rPr>
          <w:color w:val="E97306" w:themeColor="accent1"/>
        </w:rPr>
        <w:t xml:space="preserve"> </w:t>
      </w:r>
      <w:proofErr w:type="spellStart"/>
      <w:r w:rsidR="00DB7D6D" w:rsidRPr="00F56B00">
        <w:rPr>
          <w:color w:val="E97306" w:themeColor="accent1"/>
        </w:rPr>
        <w:t>assurance</w:t>
      </w:r>
      <w:proofErr w:type="spellEnd"/>
      <w:r w:rsidR="006C7B25" w:rsidRPr="00F56B00">
        <w:rPr>
          <w:color w:val="E97306" w:themeColor="accent1"/>
        </w:rPr>
        <w:t>-</w:t>
      </w:r>
      <w:r w:rsidR="00DB7D6D" w:rsidRPr="00F56B00">
        <w:rPr>
          <w:color w:val="E97306" w:themeColor="accent1"/>
        </w:rPr>
        <w:t>werkzaamheden en evaluatie</w:t>
      </w:r>
    </w:p>
    <w:p w14:paraId="4D0F08BE" w14:textId="5E50FBED" w:rsidR="00DB7D6D" w:rsidRPr="00257F78" w:rsidRDefault="00DB7D6D" w:rsidP="009C7539">
      <w:r w:rsidRPr="00257F78">
        <w:t xml:space="preserve">Dit domein gaat over het bepalen van de juiste </w:t>
      </w:r>
      <w:proofErr w:type="spellStart"/>
      <w:r w:rsidRPr="00257F78">
        <w:t>assurance</w:t>
      </w:r>
      <w:proofErr w:type="spellEnd"/>
      <w:r w:rsidRPr="00257F78">
        <w:t xml:space="preserve">-aanpak bij </w:t>
      </w:r>
      <w:proofErr w:type="spellStart"/>
      <w:r w:rsidRPr="00257F78">
        <w:t>assurance</w:t>
      </w:r>
      <w:proofErr w:type="spellEnd"/>
      <w:r w:rsidRPr="00257F78">
        <w:t xml:space="preserve">-opdrachten inzake duurzaamheidsverslaggeving en op het toepassen van de bepalingen van Standaard 3810N. </w:t>
      </w:r>
      <w:r w:rsidR="009434FF" w:rsidRPr="00257F78">
        <w:t xml:space="preserve">De eerste verdieping is dus om de bepalingen in Standaard 3810N nog eens goed door te nemen en te doorgronden. </w:t>
      </w:r>
    </w:p>
    <w:p w14:paraId="46EE4A84" w14:textId="1C6145FC" w:rsidR="009434FF" w:rsidRPr="00257F78" w:rsidRDefault="00DB7D6D" w:rsidP="009C7539">
      <w:r w:rsidRPr="00257F78">
        <w:t xml:space="preserve">De oefening op dit domein is gelijk aan het voorstel om de toepassing van de wet- en regelgeving beter onder de knie te krijgen. Dit houdt in dat </w:t>
      </w:r>
      <w:r w:rsidR="009434FF" w:rsidRPr="00257F78">
        <w:t xml:space="preserve">de oefening </w:t>
      </w:r>
      <w:r w:rsidR="00B46344" w:rsidRPr="00257F78">
        <w:t>om</w:t>
      </w:r>
      <w:r w:rsidR="009434FF" w:rsidRPr="00257F78">
        <w:t xml:space="preserve"> de </w:t>
      </w:r>
      <w:proofErr w:type="spellStart"/>
      <w:r w:rsidR="009434FF" w:rsidRPr="00257F78">
        <w:t>assurance</w:t>
      </w:r>
      <w:proofErr w:type="spellEnd"/>
      <w:r w:rsidR="009434FF" w:rsidRPr="00257F78">
        <w:t xml:space="preserve"> technieken toe</w:t>
      </w:r>
      <w:r w:rsidR="00B46344" w:rsidRPr="00257F78">
        <w:t xml:space="preserve"> te </w:t>
      </w:r>
      <w:r w:rsidR="009434FF" w:rsidRPr="00257F78">
        <w:t>passen het belangrijkst is.</w:t>
      </w:r>
    </w:p>
    <w:p w14:paraId="0ECF6DA6" w14:textId="6008CA39" w:rsidR="009434FF" w:rsidRPr="00257F78" w:rsidRDefault="009434FF" w:rsidP="009C7539">
      <w:r w:rsidRPr="00257F78">
        <w:t xml:space="preserve">Ook hier adviseren we </w:t>
      </w:r>
      <w:r w:rsidR="00B46344" w:rsidRPr="00257F78">
        <w:t xml:space="preserve">naast kennis van de Standaarden zelf </w:t>
      </w:r>
      <w:r w:rsidRPr="00257F78">
        <w:t xml:space="preserve">voor verdere verdieping om gezamenlijk met anderen, uit de eigen accountantsorganisatie of uit andere organisaties, een aantal oefeningen en vaktechnische discussies te houden waarin je de belangrijkste werkzaamheden van Standaard 3810N gaat uitvoeren. Door gezamenlijk te </w:t>
      </w:r>
      <w:r w:rsidR="00B46344" w:rsidRPr="00257F78">
        <w:t>discussiëren</w:t>
      </w:r>
      <w:r w:rsidRPr="00257F78">
        <w:t xml:space="preserve"> over de uitkomsten en de gekozen richting, kun je je verder verdiepen op dit onderwerp.</w:t>
      </w:r>
      <w:r w:rsidR="00B46344" w:rsidRPr="00257F78">
        <w:t xml:space="preserve"> Dit kan aan de hand van bestaande jaarverslagen, denk hierbij aan jaarverslagen van bedrijven die hoog scoorden in de Transparantiebenchmark, of aan de hand van bestaande (CSRD-plichtige) klanten en hun situatie. </w:t>
      </w:r>
    </w:p>
    <w:p w14:paraId="573DDFD8" w14:textId="281AC250" w:rsidR="00DB7D6D" w:rsidRPr="00257F78" w:rsidRDefault="00B46344" w:rsidP="009C7539">
      <w:r w:rsidRPr="00257F78">
        <w:t>Onderwerpen om mee te oefenen zijn de volgende:</w:t>
      </w:r>
    </w:p>
    <w:p w14:paraId="1AC332CE" w14:textId="46A17E18" w:rsidR="00B46344" w:rsidRPr="00257F78" w:rsidRDefault="00B46344" w:rsidP="009C7539">
      <w:pPr>
        <w:pStyle w:val="Lijstalinea"/>
        <w:numPr>
          <w:ilvl w:val="0"/>
          <w:numId w:val="1"/>
        </w:numPr>
      </w:pPr>
      <w:r w:rsidRPr="00257F78">
        <w:t xml:space="preserve">Schrijven van een CSRD </w:t>
      </w:r>
      <w:proofErr w:type="spellStart"/>
      <w:r w:rsidRPr="00257F78">
        <w:t>assurance</w:t>
      </w:r>
      <w:proofErr w:type="spellEnd"/>
      <w:r w:rsidRPr="00257F78">
        <w:t>-aanpak;</w:t>
      </w:r>
    </w:p>
    <w:p w14:paraId="107DC746" w14:textId="1A264F76" w:rsidR="00B46344" w:rsidRPr="00257F78" w:rsidRDefault="00B46344" w:rsidP="009C7539">
      <w:pPr>
        <w:pStyle w:val="Lijstalinea"/>
        <w:numPr>
          <w:ilvl w:val="0"/>
          <w:numId w:val="1"/>
        </w:numPr>
      </w:pPr>
      <w:r w:rsidRPr="00257F78">
        <w:t>Bespreek welke andere bronnen belangrijk zijn bij het inzicht verkrijgen in de entiteit en haar omgeving dan je normaal gebruikt bij de jaarrekeningcontrole;</w:t>
      </w:r>
    </w:p>
    <w:p w14:paraId="56F051FD" w14:textId="23A75002" w:rsidR="00B46344" w:rsidRPr="00257F78" w:rsidRDefault="00B46344" w:rsidP="009C7539">
      <w:pPr>
        <w:pStyle w:val="Lijstalinea"/>
        <w:numPr>
          <w:ilvl w:val="0"/>
          <w:numId w:val="1"/>
        </w:numPr>
      </w:pPr>
      <w:r w:rsidRPr="00257F78">
        <w:t xml:space="preserve">Bespreek met elkaar hoe je de </w:t>
      </w:r>
      <w:proofErr w:type="spellStart"/>
      <w:r w:rsidRPr="00257F78">
        <w:t>assurance</w:t>
      </w:r>
      <w:proofErr w:type="spellEnd"/>
      <w:r w:rsidRPr="00257F78">
        <w:t xml:space="preserve"> materialiteit voor een bepaald jaarverslag zou insteken op basis van de bepalingen in Standaard 3810N;</w:t>
      </w:r>
    </w:p>
    <w:p w14:paraId="6CD9E8E4" w14:textId="6AAF6F04" w:rsidR="00B46344" w:rsidRPr="00257F78" w:rsidRDefault="00B46344" w:rsidP="009C7539">
      <w:pPr>
        <w:pStyle w:val="Lijstalinea"/>
        <w:numPr>
          <w:ilvl w:val="0"/>
          <w:numId w:val="1"/>
        </w:numPr>
      </w:pPr>
      <w:r w:rsidRPr="00257F78">
        <w:t xml:space="preserve">Bespreek de </w:t>
      </w:r>
      <w:proofErr w:type="spellStart"/>
      <w:r w:rsidRPr="00257F78">
        <w:t>assurance</w:t>
      </w:r>
      <w:proofErr w:type="spellEnd"/>
      <w:r w:rsidR="00257F78" w:rsidRPr="00257F78">
        <w:t>-</w:t>
      </w:r>
      <w:r w:rsidRPr="00257F78">
        <w:t>aanpak bij een materialiteitsanalyse, en voer een aantal technieken zoals media search of vergelijking met sector</w:t>
      </w:r>
      <w:r w:rsidR="00257F78" w:rsidRPr="00257F78">
        <w:t xml:space="preserve"> </w:t>
      </w:r>
      <w:proofErr w:type="spellStart"/>
      <w:r w:rsidRPr="00257F78">
        <w:t>peers</w:t>
      </w:r>
      <w:proofErr w:type="spellEnd"/>
      <w:r w:rsidRPr="00257F78">
        <w:t xml:space="preserve"> eens uit voor een jaarverslag; </w:t>
      </w:r>
    </w:p>
    <w:p w14:paraId="620A48CE" w14:textId="36707B72" w:rsidR="008E1E29" w:rsidRPr="00257F78" w:rsidRDefault="00B46344" w:rsidP="009C7539">
      <w:pPr>
        <w:pStyle w:val="Lijstalinea"/>
        <w:numPr>
          <w:ilvl w:val="0"/>
          <w:numId w:val="1"/>
        </w:numPr>
        <w:rPr>
          <w:rStyle w:val="Stijl10pt"/>
          <w:rFonts w:asciiTheme="minorHAnsi" w:hAnsiTheme="minorHAnsi"/>
        </w:rPr>
      </w:pPr>
      <w:r w:rsidRPr="00257F78">
        <w:t xml:space="preserve">Bespreek voor bepaalde duurzaamheidsonderwerpen met elkaar welke </w:t>
      </w:r>
      <w:r w:rsidR="008E1E29" w:rsidRPr="00257F78">
        <w:rPr>
          <w:rStyle w:val="Stijl10pt"/>
        </w:rPr>
        <w:t>administratieve organisatie en interne beheersing</w:t>
      </w:r>
      <w:r w:rsidRPr="00257F78">
        <w:rPr>
          <w:rStyle w:val="Stijl10pt"/>
        </w:rPr>
        <w:t xml:space="preserve"> je verwacht</w:t>
      </w:r>
      <w:r w:rsidR="008E1E29" w:rsidRPr="00257F78">
        <w:rPr>
          <w:rStyle w:val="Stijl10pt"/>
        </w:rPr>
        <w:t xml:space="preserve"> rondom materiële duurzaamheidsonderwerpen, met aandacht voor de processen van datacollectie, dataregistratie en databetrouwbaarheid, intern en bij derde partijen, en de IT-component.</w:t>
      </w:r>
    </w:p>
    <w:p w14:paraId="70938331" w14:textId="66EA3C12" w:rsidR="00B46344" w:rsidRPr="00257F78" w:rsidRDefault="00B46344" w:rsidP="009C7539">
      <w:pPr>
        <w:pStyle w:val="Lijstalinea"/>
        <w:numPr>
          <w:ilvl w:val="0"/>
          <w:numId w:val="1"/>
        </w:numPr>
        <w:rPr>
          <w:rStyle w:val="Stijl10pt"/>
          <w:rFonts w:asciiTheme="minorHAnsi" w:hAnsiTheme="minorHAnsi"/>
        </w:rPr>
      </w:pPr>
      <w:r w:rsidRPr="00257F78">
        <w:rPr>
          <w:rStyle w:val="Stijl10pt"/>
        </w:rPr>
        <w:t xml:space="preserve">Ga in overleg over fraude en greenwashing, en hoe dit de </w:t>
      </w:r>
      <w:proofErr w:type="spellStart"/>
      <w:r w:rsidRPr="00257F78">
        <w:rPr>
          <w:rStyle w:val="Stijl10pt"/>
        </w:rPr>
        <w:t>assurance</w:t>
      </w:r>
      <w:proofErr w:type="spellEnd"/>
      <w:r w:rsidRPr="00257F78">
        <w:rPr>
          <w:rStyle w:val="Stijl10pt"/>
        </w:rPr>
        <w:t>-aanpak raakt;</w:t>
      </w:r>
    </w:p>
    <w:p w14:paraId="40A713EE" w14:textId="68D82FB4" w:rsidR="00B46344" w:rsidRPr="00257F78" w:rsidRDefault="00B46344" w:rsidP="009C7539">
      <w:pPr>
        <w:pStyle w:val="Lijstalinea"/>
        <w:numPr>
          <w:ilvl w:val="0"/>
          <w:numId w:val="1"/>
        </w:numPr>
        <w:rPr>
          <w:rStyle w:val="Stijl10pt"/>
        </w:rPr>
      </w:pPr>
      <w:r w:rsidRPr="00257F78">
        <w:rPr>
          <w:rStyle w:val="Stijl10pt"/>
        </w:rPr>
        <w:t xml:space="preserve">Bedenk een geschikte </w:t>
      </w:r>
      <w:proofErr w:type="spellStart"/>
      <w:r w:rsidRPr="00257F78">
        <w:rPr>
          <w:rStyle w:val="Stijl10pt"/>
        </w:rPr>
        <w:t>assurance</w:t>
      </w:r>
      <w:proofErr w:type="spellEnd"/>
      <w:r w:rsidRPr="00257F78">
        <w:rPr>
          <w:rStyle w:val="Stijl10pt"/>
        </w:rPr>
        <w:t>-aanpak voor informatie uit de waardeketen. Wat zou de organisatie zelf moeten inrichten om de betrouwbaarheid daarvan te toetsen en wat dient de accountant voor werkzaamheden uit te voeren voor de toetsing hiervan?</w:t>
      </w:r>
    </w:p>
    <w:p w14:paraId="65009589" w14:textId="62EC08CB" w:rsidR="00B46344" w:rsidRPr="00257F78" w:rsidRDefault="00B46344" w:rsidP="009C7539">
      <w:pPr>
        <w:pStyle w:val="Lijstalinea"/>
        <w:numPr>
          <w:ilvl w:val="0"/>
          <w:numId w:val="1"/>
        </w:numPr>
        <w:rPr>
          <w:rStyle w:val="Stijl10pt"/>
        </w:rPr>
      </w:pPr>
      <w:r w:rsidRPr="00257F78">
        <w:rPr>
          <w:rStyle w:val="Stijl10pt"/>
        </w:rPr>
        <w:t>Hoe ga je grote teksten beoordelen? Welke elementen spelen daarbij allemaal een rol? Hoe bepaal je welke teksten je wel of niet beoordeelt?</w:t>
      </w:r>
    </w:p>
    <w:p w14:paraId="4F1F3974" w14:textId="0D7EC4E4" w:rsidR="00B46344" w:rsidRPr="00257F78" w:rsidRDefault="00B46344" w:rsidP="009C7539">
      <w:pPr>
        <w:pStyle w:val="Lijstalinea"/>
        <w:numPr>
          <w:ilvl w:val="0"/>
          <w:numId w:val="1"/>
        </w:numPr>
        <w:rPr>
          <w:rStyle w:val="Stijl10pt"/>
        </w:rPr>
      </w:pPr>
      <w:r w:rsidRPr="00257F78">
        <w:rPr>
          <w:rStyle w:val="Stijl10pt"/>
        </w:rPr>
        <w:t>Bespreek hoe ver je gaat in de aard en diepgang van de werkzaamheden bij beperkte mate van zekerheid. Hoe bepaal je goed wanneer je stopt met de werkzaamheden en je voldoende gedaan hebt?</w:t>
      </w:r>
    </w:p>
    <w:p w14:paraId="597D60F5" w14:textId="1E04393E" w:rsidR="00B46344" w:rsidRPr="00257F78" w:rsidRDefault="00B46344" w:rsidP="009C7539">
      <w:pPr>
        <w:pStyle w:val="Lijstalinea"/>
        <w:numPr>
          <w:ilvl w:val="0"/>
          <w:numId w:val="1"/>
        </w:numPr>
        <w:rPr>
          <w:rStyle w:val="Stijl10pt"/>
        </w:rPr>
      </w:pPr>
      <w:r w:rsidRPr="00257F78">
        <w:rPr>
          <w:rStyle w:val="Stijl10pt"/>
        </w:rPr>
        <w:t xml:space="preserve">De inzet van deskundigen kan erg anders zijn. Wat zou je zelf doen om de competentie van een deskundige vast te stellen? </w:t>
      </w:r>
    </w:p>
    <w:p w14:paraId="301E57D2" w14:textId="01803722" w:rsidR="00095548" w:rsidRPr="00257F78" w:rsidRDefault="00B46344" w:rsidP="009C7539">
      <w:pPr>
        <w:pStyle w:val="Lijstalinea"/>
        <w:numPr>
          <w:ilvl w:val="0"/>
          <w:numId w:val="1"/>
        </w:numPr>
        <w:rPr>
          <w:rStyle w:val="Stijl10pt"/>
        </w:rPr>
      </w:pPr>
      <w:r w:rsidRPr="00257F78">
        <w:rPr>
          <w:rStyle w:val="Stijl10pt"/>
        </w:rPr>
        <w:t xml:space="preserve">Hoe ga je de bevindingen uit de </w:t>
      </w:r>
      <w:proofErr w:type="spellStart"/>
      <w:r w:rsidRPr="00257F78">
        <w:rPr>
          <w:rStyle w:val="Stijl10pt"/>
        </w:rPr>
        <w:t>assurance</w:t>
      </w:r>
      <w:proofErr w:type="spellEnd"/>
      <w:r w:rsidRPr="00257F78">
        <w:rPr>
          <w:rStyle w:val="Stijl10pt"/>
        </w:rPr>
        <w:t>-opdracht evalueren?</w:t>
      </w:r>
    </w:p>
    <w:p w14:paraId="6B887F98" w14:textId="0ACB14F0" w:rsidR="0089362B" w:rsidRPr="00257F78" w:rsidRDefault="00B46344" w:rsidP="00257F78">
      <w:pPr>
        <w:rPr>
          <w:rStyle w:val="Stijl10pt"/>
        </w:rPr>
      </w:pPr>
      <w:r w:rsidRPr="00257F78">
        <w:rPr>
          <w:rStyle w:val="Stijl10pt"/>
        </w:rPr>
        <w:t xml:space="preserve">Er zijn nog talrijke andere mogelijkheden, dus wees creatief met elkaar en kom tot een goede diepgaande verkenning van </w:t>
      </w:r>
      <w:proofErr w:type="spellStart"/>
      <w:r w:rsidRPr="00257F78">
        <w:rPr>
          <w:rStyle w:val="Stijl10pt"/>
        </w:rPr>
        <w:t>assurance</w:t>
      </w:r>
      <w:proofErr w:type="spellEnd"/>
      <w:r w:rsidRPr="00257F78">
        <w:rPr>
          <w:rStyle w:val="Stijl10pt"/>
        </w:rPr>
        <w:t xml:space="preserve"> bij duurzaamheidsinformatie.</w:t>
      </w:r>
    </w:p>
    <w:p w14:paraId="284731DC" w14:textId="149E1A0A" w:rsidR="00095548" w:rsidRPr="00257F78" w:rsidRDefault="00095548" w:rsidP="00F2626F">
      <w:pPr>
        <w:pStyle w:val="Kop3"/>
      </w:pPr>
      <w:bookmarkStart w:id="0" w:name="_Hlk185324403"/>
      <w:r w:rsidRPr="00257F78">
        <w:lastRenderedPageBreak/>
        <w:t>Reflectievragen uit het zelfassessment</w:t>
      </w:r>
      <w:r w:rsidR="00F2626F">
        <w:t xml:space="preserve"> </w:t>
      </w:r>
      <w:r w:rsidR="00964FC5" w:rsidRPr="00257F78">
        <w:t xml:space="preserve">- plannen van een opdracht </w:t>
      </w:r>
    </w:p>
    <w:p w14:paraId="4E5090AD" w14:textId="77777777" w:rsidR="00095548" w:rsidRPr="00257F78" w:rsidRDefault="00095548" w:rsidP="009C7539">
      <w:r w:rsidRPr="00257F78">
        <w:t>De reflectievragen zoals gepubliceerd in het zelfassessment kunnen helpen bij het verdiepen op dit competentiegebied:</w:t>
      </w:r>
    </w:p>
    <w:bookmarkEnd w:id="0"/>
    <w:p w14:paraId="2CE97780" w14:textId="77777777" w:rsidR="00964FC5" w:rsidRPr="00257F78" w:rsidRDefault="00964FC5" w:rsidP="00257F78">
      <w:pPr>
        <w:pStyle w:val="Lijstalinea"/>
        <w:numPr>
          <w:ilvl w:val="0"/>
          <w:numId w:val="13"/>
        </w:numPr>
        <w:tabs>
          <w:tab w:val="clear" w:pos="720"/>
        </w:tabs>
        <w:ind w:left="284" w:hanging="284"/>
      </w:pPr>
      <w:r w:rsidRPr="00257F78">
        <w:t>Hoe ver dient een organisatie te gaan in het meenemen van de waardeketen  bij het in kaart brengen van impacts, risico’s en kansen? Wat vind je zelf economisch rationeel? Hoe kun je vanuit je eigen rol dit onderwerp bespreekbaar maken aan de directietafel? </w:t>
      </w:r>
    </w:p>
    <w:p w14:paraId="139A45F7" w14:textId="77777777" w:rsidR="00964FC5" w:rsidRPr="00257F78" w:rsidRDefault="00964FC5" w:rsidP="00257F78">
      <w:pPr>
        <w:pStyle w:val="Lijstalinea"/>
        <w:numPr>
          <w:ilvl w:val="0"/>
          <w:numId w:val="13"/>
        </w:numPr>
        <w:tabs>
          <w:tab w:val="clear" w:pos="720"/>
        </w:tabs>
        <w:ind w:left="284" w:hanging="284"/>
      </w:pPr>
      <w:r w:rsidRPr="00257F78">
        <w:t xml:space="preserve">Hoe zou een organisatie om kunnen gaan met thema’s waar ze wel impact, maar beperkte invloed op hebben? Wat betekent dat voor jouw </w:t>
      </w:r>
      <w:proofErr w:type="spellStart"/>
      <w:r w:rsidRPr="00257F78">
        <w:t>assurance</w:t>
      </w:r>
      <w:proofErr w:type="spellEnd"/>
      <w:r w:rsidRPr="00257F78">
        <w:t xml:space="preserve"> werkzaamheden ten aanzien van dat thema?</w:t>
      </w:r>
    </w:p>
    <w:p w14:paraId="207ACDC1" w14:textId="77777777" w:rsidR="00964FC5" w:rsidRPr="00257F78" w:rsidRDefault="00964FC5" w:rsidP="00257F78">
      <w:pPr>
        <w:pStyle w:val="Lijstalinea"/>
        <w:numPr>
          <w:ilvl w:val="0"/>
          <w:numId w:val="13"/>
        </w:numPr>
        <w:tabs>
          <w:tab w:val="clear" w:pos="720"/>
        </w:tabs>
        <w:ind w:left="284" w:hanging="284"/>
      </w:pPr>
      <w:r w:rsidRPr="00257F78">
        <w:t xml:space="preserve">ESRS schrijft veel voor dat een organisatie moet rapporteren over strategie en transitieplannen. Op welke manier kan dit soort toekomstgerichte informatie onderdeel uitmaken van de </w:t>
      </w:r>
      <w:proofErr w:type="spellStart"/>
      <w:r w:rsidRPr="00257F78">
        <w:t>assurance</w:t>
      </w:r>
      <w:proofErr w:type="spellEnd"/>
      <w:r w:rsidRPr="00257F78">
        <w:t xml:space="preserve"> opdracht? Waar kan een accountant wel zekerheid bij verlenen en waar niet bij?   </w:t>
      </w:r>
    </w:p>
    <w:p w14:paraId="2234215C" w14:textId="77777777" w:rsidR="00964FC5" w:rsidRPr="00257F78" w:rsidRDefault="00964FC5" w:rsidP="00257F78">
      <w:pPr>
        <w:pStyle w:val="Lijstalinea"/>
        <w:numPr>
          <w:ilvl w:val="0"/>
          <w:numId w:val="13"/>
        </w:numPr>
        <w:tabs>
          <w:tab w:val="clear" w:pos="720"/>
        </w:tabs>
        <w:ind w:left="284" w:hanging="284"/>
      </w:pPr>
      <w:r w:rsidRPr="00257F78">
        <w:t xml:space="preserve">Hoe ga je om met kwalitatieve elementen bij het bepalen van de </w:t>
      </w:r>
      <w:proofErr w:type="spellStart"/>
      <w:r w:rsidRPr="00257F78">
        <w:t>assurance</w:t>
      </w:r>
      <w:proofErr w:type="spellEnd"/>
      <w:r w:rsidRPr="00257F78">
        <w:t xml:space="preserve"> materialiteit? Kan meer ervaring met de kwalitatieve vorm van </w:t>
      </w:r>
      <w:proofErr w:type="spellStart"/>
      <w:r w:rsidRPr="00257F78">
        <w:t>assurance</w:t>
      </w:r>
      <w:proofErr w:type="spellEnd"/>
      <w:r w:rsidRPr="00257F78">
        <w:t xml:space="preserve"> materialiteit door </w:t>
      </w:r>
      <w:proofErr w:type="spellStart"/>
      <w:r w:rsidRPr="00257F78">
        <w:t>assurance</w:t>
      </w:r>
      <w:proofErr w:type="spellEnd"/>
      <w:r w:rsidRPr="00257F78">
        <w:t xml:space="preserve"> met duurzaamheidsinformatie ons iets leren over kwalitatieve materialiteit in het kader van de jaarrekeningcontrole?</w:t>
      </w:r>
    </w:p>
    <w:p w14:paraId="44F07B65" w14:textId="77777777" w:rsidR="00964FC5" w:rsidRPr="00257F78" w:rsidRDefault="00964FC5" w:rsidP="00257F78">
      <w:pPr>
        <w:pStyle w:val="Lijstalinea"/>
        <w:numPr>
          <w:ilvl w:val="0"/>
          <w:numId w:val="13"/>
        </w:numPr>
        <w:tabs>
          <w:tab w:val="clear" w:pos="720"/>
        </w:tabs>
        <w:ind w:left="284" w:hanging="284"/>
      </w:pPr>
      <w:r w:rsidRPr="00257F78">
        <w:t>Standaard 3810N.87 schrijft voor dat een accountant beoordeelt of duurzaamheidsverslaggeving een evenwichtig beeld geeft en niet misleidend is. Op welke wijze beoordeel je of duurzaamheidsverslaggeving een evenwichtig beeld geeft? Wat vind je er bijvoorbeeld van als een onderneming maar een beperkt aantal duurzaamheidsdoelstellingen behaalt, maar in de presentatie van de duurzaamheidsinformatie de wel gehaalde doelen heel prominent presenteert? Moet je daar als accountant een bevinding van maken? En hoe kijk je ernaar als een organisatie de informatie niet prominent presenteert, maar wel op meerdere plekken visueel (via afbeeldingen) in beeld suggereert (bijvoorbeeld door plaatjes van groene weiden, gelukkige werknemers, als duurzaam bekend staande producten)? Kun je als accountant ook commentaar geven op de gekozen vormgeving? </w:t>
      </w:r>
    </w:p>
    <w:p w14:paraId="58BABBA4" w14:textId="77777777" w:rsidR="00964FC5" w:rsidRPr="00257F78" w:rsidRDefault="00964FC5" w:rsidP="00257F78">
      <w:pPr>
        <w:pStyle w:val="Lijstalinea"/>
        <w:numPr>
          <w:ilvl w:val="0"/>
          <w:numId w:val="13"/>
        </w:numPr>
        <w:tabs>
          <w:tab w:val="clear" w:pos="720"/>
        </w:tabs>
        <w:ind w:left="284" w:hanging="284"/>
      </w:pPr>
      <w:r w:rsidRPr="00257F78">
        <w:t>Heb je genoeg kennis van de milieu- en sociale effecten van de sector en de waardeketen van de organisatie om te beoordelen of het rapport voorziet in alle materiële onderwerpen? Heb je toegang tot sectorspecifieke benchmarks of experts bijvoorbeeld op het gebied van milieueffecten en mensenrechten voor de organisatie/sector? Hoe kan je je team uitbreiden om de benodigde kennis te borgen? Hoe kun je zelf de eigen kennis op dit gebied versterken?</w:t>
      </w:r>
    </w:p>
    <w:p w14:paraId="32B02A6F" w14:textId="6115DDC6" w:rsidR="00964FC5" w:rsidRPr="00257F78" w:rsidRDefault="00964FC5" w:rsidP="009C7539">
      <w:r w:rsidRPr="00257F78">
        <w:t xml:space="preserve">Reflectievragen uit het zelfassessment- </w:t>
      </w:r>
      <w:r w:rsidR="006C11EC" w:rsidRPr="00257F78">
        <w:t>Assurance werkzaamheden en evaluatie</w:t>
      </w:r>
      <w:r w:rsidR="006C11EC" w:rsidRPr="00257F78">
        <w:rPr>
          <w:b/>
          <w:bCs/>
        </w:rPr>
        <w:t> </w:t>
      </w:r>
    </w:p>
    <w:p w14:paraId="2B58BEEA" w14:textId="77777777" w:rsidR="00964FC5" w:rsidRPr="00257F78" w:rsidRDefault="00964FC5" w:rsidP="009C7539">
      <w:r w:rsidRPr="00257F78">
        <w:t>De reflectievragen zoals gepubliceerd in het zelfassessment kunnen helpen bij het verdiepen op dit competentiegebied:</w:t>
      </w:r>
    </w:p>
    <w:p w14:paraId="2B31F58F" w14:textId="77777777" w:rsidR="00411A1C" w:rsidRPr="00257F78" w:rsidRDefault="00411A1C" w:rsidP="00257F78">
      <w:pPr>
        <w:pStyle w:val="Lijstalinea"/>
        <w:numPr>
          <w:ilvl w:val="0"/>
          <w:numId w:val="14"/>
        </w:numPr>
        <w:tabs>
          <w:tab w:val="clear" w:pos="720"/>
        </w:tabs>
        <w:ind w:left="284" w:hanging="284"/>
      </w:pPr>
      <w:r w:rsidRPr="00257F78">
        <w:t xml:space="preserve">Ondanks ongedeelde verantwoordelijkheid voer je een </w:t>
      </w:r>
      <w:proofErr w:type="spellStart"/>
      <w:r w:rsidRPr="00257F78">
        <w:t>assurance</w:t>
      </w:r>
      <w:proofErr w:type="spellEnd"/>
      <w:r w:rsidRPr="00257F78">
        <w:t xml:space="preserve"> opdracht nooit alleen uit. Zeker in dit domein kan er vaker gebruik worden gemaakt van deskundigen. Hoe zorg je voor effectieve tussentijdse communicatie met een deskundige en waarom is dit belangrijk voor het succes van een </w:t>
      </w:r>
      <w:proofErr w:type="spellStart"/>
      <w:r w:rsidRPr="00257F78">
        <w:t>assurance</w:t>
      </w:r>
      <w:proofErr w:type="spellEnd"/>
      <w:r w:rsidRPr="00257F78">
        <w:t>-opdracht? Kun je de ongedeelde verantwoordelijkheid dragen als je niet voldoende begrijpt van het werk van de deskundige?</w:t>
      </w:r>
    </w:p>
    <w:p w14:paraId="36A62F50" w14:textId="77777777" w:rsidR="00411A1C" w:rsidRPr="00257F78" w:rsidRDefault="00411A1C" w:rsidP="00257F78">
      <w:pPr>
        <w:pStyle w:val="Lijstalinea"/>
        <w:numPr>
          <w:ilvl w:val="0"/>
          <w:numId w:val="14"/>
        </w:numPr>
        <w:tabs>
          <w:tab w:val="clear" w:pos="720"/>
        </w:tabs>
        <w:ind w:left="284" w:hanging="284"/>
      </w:pPr>
      <w:r w:rsidRPr="00257F78">
        <w:t>Duurzaamheidsverslaggeving bevat veel meer kwalitatieve toelichtingen dan accountants gewend zijn bij de jaarrekeningcontrole. Wat zijn de belangrijkste risico's van subjectieve kwalitatieve informatie in duurzaamheidsverslagen, en welke stappen kun je als accountant nemen om deze risico's te mitigeren? Hoe ga je als accountant ermee om dat kwalitatieve informatie veel minder zwart/wit goed of fout is? Vind je dat het mogelijk is om daarbij zekerheid te verstrekken?</w:t>
      </w:r>
    </w:p>
    <w:p w14:paraId="2071EB07" w14:textId="77777777" w:rsidR="00411A1C" w:rsidRPr="00257F78" w:rsidRDefault="00411A1C" w:rsidP="00257F78">
      <w:pPr>
        <w:pStyle w:val="Lijstalinea"/>
        <w:numPr>
          <w:ilvl w:val="0"/>
          <w:numId w:val="14"/>
        </w:numPr>
        <w:tabs>
          <w:tab w:val="clear" w:pos="720"/>
        </w:tabs>
        <w:ind w:left="284" w:hanging="284"/>
      </w:pPr>
      <w:r w:rsidRPr="00257F78">
        <w:t>Als de organisatie schrijft dat ze een strategie hebben, is het dan voldoende als accountant om vast te stellen dat er intern een document bestaat met als titel strategie zonder de inhoud te onderzoeken? Of ga je toch beoordelen of er daadwerkelijk sprake is van een strategie die ook zinvol is gezien de duurzaamheidsimpacts van de onderneming? Tot waar reikt het mandaat van de accountant?</w:t>
      </w:r>
    </w:p>
    <w:p w14:paraId="4D5232A6" w14:textId="77777777" w:rsidR="00411A1C" w:rsidRPr="00257F78" w:rsidRDefault="00411A1C" w:rsidP="00257F78">
      <w:pPr>
        <w:pStyle w:val="Lijstalinea"/>
        <w:numPr>
          <w:ilvl w:val="0"/>
          <w:numId w:val="14"/>
        </w:numPr>
        <w:tabs>
          <w:tab w:val="clear" w:pos="720"/>
        </w:tabs>
        <w:ind w:left="284" w:hanging="284"/>
      </w:pPr>
      <w:r w:rsidRPr="00257F78">
        <w:t xml:space="preserve">Bij beperkte mate van zekerheid is een belangrijke afweging wanneer voldoende </w:t>
      </w:r>
      <w:proofErr w:type="spellStart"/>
      <w:r w:rsidRPr="00257F78">
        <w:t>assurance</w:t>
      </w:r>
      <w:proofErr w:type="spellEnd"/>
      <w:r w:rsidRPr="00257F78">
        <w:t xml:space="preserve"> informatie is verkregen voor beperkte mate van zekerheid. Deze afweging is subjectief en wordt gebaseerd op professionele oordeelsvorming. Ben je in staat om </w:t>
      </w:r>
      <w:proofErr w:type="spellStart"/>
      <w:r w:rsidRPr="00257F78">
        <w:t>om</w:t>
      </w:r>
      <w:proofErr w:type="spellEnd"/>
      <w:r w:rsidRPr="00257F78">
        <w:t xml:space="preserve"> te gaan met die onzekere </w:t>
      </w:r>
      <w:r w:rsidRPr="00257F78">
        <w:lastRenderedPageBreak/>
        <w:t>afweging? Wat doe je als gebruikers vinden dat eigenlijk meer werkzaamheden noodzakelijk zijn, maar de opdracht daardoor niet meer economisch rationeel is?</w:t>
      </w:r>
    </w:p>
    <w:p w14:paraId="656DF29A" w14:textId="77777777" w:rsidR="00411A1C" w:rsidRPr="00257F78" w:rsidRDefault="00411A1C" w:rsidP="00257F78">
      <w:pPr>
        <w:pStyle w:val="Lijstalinea"/>
        <w:numPr>
          <w:ilvl w:val="0"/>
          <w:numId w:val="14"/>
        </w:numPr>
        <w:tabs>
          <w:tab w:val="clear" w:pos="720"/>
        </w:tabs>
        <w:ind w:left="284" w:hanging="284"/>
      </w:pPr>
      <w:r w:rsidRPr="00257F78">
        <w:t>Hoe beïnvloedt de implementatie van duurzaamheidsdoelstellingen, zoals het streven naar netto nul, de financiële rapportage en waardering van activa binnen een onderneming? Waar verwacht je mogelijke problemen vanwege een inconsistente aanpak tussen duurzaamheidsverslaggeving en financiële verslaggeving?</w:t>
      </w:r>
    </w:p>
    <w:p w14:paraId="4600F827" w14:textId="77777777" w:rsidR="00411A1C" w:rsidRPr="00257F78" w:rsidRDefault="00411A1C" w:rsidP="00257F78">
      <w:pPr>
        <w:pStyle w:val="Lijstalinea"/>
        <w:numPr>
          <w:ilvl w:val="0"/>
          <w:numId w:val="14"/>
        </w:numPr>
        <w:tabs>
          <w:tab w:val="clear" w:pos="720"/>
        </w:tabs>
        <w:ind w:left="284" w:hanging="284"/>
      </w:pPr>
      <w:r w:rsidRPr="00257F78">
        <w:t>Hoe kan jouw kennis van CSRD-vereisten en duurzaamheidsrapportages bijdragen aan de effectiviteit van de controle van de jaarrekening? </w:t>
      </w:r>
    </w:p>
    <w:p w14:paraId="2E3CD3D3" w14:textId="77777777" w:rsidR="00411A1C" w:rsidRPr="00257F78" w:rsidRDefault="00411A1C" w:rsidP="00257F78">
      <w:pPr>
        <w:pStyle w:val="Lijstalinea"/>
        <w:numPr>
          <w:ilvl w:val="0"/>
          <w:numId w:val="14"/>
        </w:numPr>
        <w:tabs>
          <w:tab w:val="clear" w:pos="720"/>
        </w:tabs>
        <w:ind w:left="284" w:hanging="284"/>
      </w:pPr>
      <w:r w:rsidRPr="00257F78">
        <w:t>Reflecteer op de uitdagingen die je kunt tegenkomen bij het verstrekken van zekerheid op duurzaamheidsverslagen die toekomstgerichte doelen bevatten. Hoe zou je deze uitdagingen adresseren? Hoe kijk je aan tegen de vraag in veel ESRS om te rapporteren of dit soort plannen wetenschappelijk onderbouwd zijn? Welke rol speelt een wetenschappelijke onderbouwing hierin? En hoe ga je om met wensdenken in dit soort transitieplannen door het management? </w:t>
      </w:r>
    </w:p>
    <w:p w14:paraId="73874AA3" w14:textId="3B043F68" w:rsidR="00095548" w:rsidRPr="00257F78" w:rsidRDefault="00411A1C" w:rsidP="00257F78">
      <w:pPr>
        <w:pStyle w:val="Lijstalinea"/>
        <w:numPr>
          <w:ilvl w:val="0"/>
          <w:numId w:val="14"/>
        </w:numPr>
        <w:tabs>
          <w:tab w:val="clear" w:pos="720"/>
        </w:tabs>
        <w:ind w:left="284" w:hanging="284"/>
        <w:rPr>
          <w:rStyle w:val="Stijl10pt"/>
        </w:rPr>
      </w:pPr>
      <w:r w:rsidRPr="00257F78">
        <w:t xml:space="preserve">De volwassenheid van duurzaamheidsverslaggeving en de interne processen van bestuurlijke informatievoorziening hierover is vaak nog niet op hetzelfde niveau als de financiële rapportage. Op welke wijze speel je hier als accountant op in?  Vind je dat het in zulke gevallen mogelijk is </w:t>
      </w:r>
      <w:proofErr w:type="spellStart"/>
      <w:r w:rsidRPr="00257F78">
        <w:t>assurance</w:t>
      </w:r>
      <w:proofErr w:type="spellEnd"/>
      <w:r w:rsidRPr="00257F78">
        <w:t xml:space="preserve"> te verstrekken?</w:t>
      </w:r>
    </w:p>
    <w:p w14:paraId="1C15A5F5" w14:textId="77777777" w:rsidR="00F56B00" w:rsidRDefault="00F56B00" w:rsidP="00F56B00">
      <w:pPr>
        <w:pStyle w:val="Kop1"/>
        <w:numPr>
          <w:ilvl w:val="0"/>
          <w:numId w:val="0"/>
        </w:numPr>
      </w:pPr>
    </w:p>
    <w:p w14:paraId="24C2D6C0" w14:textId="0C25AAC9" w:rsidR="0089362B" w:rsidRPr="00F56B00" w:rsidRDefault="008E1E29" w:rsidP="00F56B00">
      <w:pPr>
        <w:pStyle w:val="Kop1"/>
        <w:numPr>
          <w:ilvl w:val="0"/>
          <w:numId w:val="0"/>
        </w:numPr>
        <w:rPr>
          <w:color w:val="E97306" w:themeColor="accent1"/>
        </w:rPr>
      </w:pPr>
      <w:r w:rsidRPr="00F56B00">
        <w:rPr>
          <w:color w:val="E97306" w:themeColor="accent1"/>
        </w:rPr>
        <w:t>CSRD competenties - attitude</w:t>
      </w:r>
    </w:p>
    <w:p w14:paraId="46BE3B73" w14:textId="22A04F09" w:rsidR="008E1E29" w:rsidRPr="00257F78" w:rsidRDefault="0089362B" w:rsidP="009C7539">
      <w:r w:rsidRPr="00257F78">
        <w:t xml:space="preserve">Dit </w:t>
      </w:r>
      <w:r w:rsidR="006C11EC" w:rsidRPr="00257F78">
        <w:t>comp</w:t>
      </w:r>
      <w:r w:rsidR="00430D64" w:rsidRPr="00257F78">
        <w:t xml:space="preserve">etentiegebied </w:t>
      </w:r>
      <w:r w:rsidR="008E1E29" w:rsidRPr="00257F78">
        <w:t xml:space="preserve">bestaat uit de </w:t>
      </w:r>
      <w:r w:rsidR="00A63D4D" w:rsidRPr="00257F78">
        <w:t>benodi</w:t>
      </w:r>
      <w:r w:rsidR="00B61E9E" w:rsidRPr="00257F78">
        <w:t xml:space="preserve">gde </w:t>
      </w:r>
      <w:r w:rsidR="008E1E29" w:rsidRPr="00257F78">
        <w:t xml:space="preserve">houding en gedrag van de accountant bij het uitvoeren van CSRD </w:t>
      </w:r>
      <w:proofErr w:type="spellStart"/>
      <w:r w:rsidR="008E1E29" w:rsidRPr="00257F78">
        <w:t>assurance</w:t>
      </w:r>
      <w:proofErr w:type="spellEnd"/>
      <w:r w:rsidR="008E1E29" w:rsidRPr="00257F78">
        <w:t xml:space="preserve"> opdrachten. In de </w:t>
      </w:r>
      <w:proofErr w:type="spellStart"/>
      <w:r w:rsidR="008E1E29" w:rsidRPr="00257F78">
        <w:t>competentieset</w:t>
      </w:r>
      <w:proofErr w:type="spellEnd"/>
      <w:r w:rsidR="008E1E29" w:rsidRPr="00257F78">
        <w:t xml:space="preserve"> zijn drie elementen benoemd die specifiek anders kunnen zijn als het gaat om houding en gedrag:</w:t>
      </w:r>
    </w:p>
    <w:p w14:paraId="6E94059A" w14:textId="77777777" w:rsidR="008E1E29" w:rsidRPr="00257F78" w:rsidRDefault="008E1E29" w:rsidP="00257F78">
      <w:pPr>
        <w:pStyle w:val="Lijstalinea"/>
        <w:numPr>
          <w:ilvl w:val="0"/>
          <w:numId w:val="1"/>
        </w:numPr>
        <w:ind w:left="284" w:hanging="284"/>
        <w:rPr>
          <w:rStyle w:val="Stijl10pt"/>
        </w:rPr>
      </w:pPr>
      <w:r w:rsidRPr="00257F78">
        <w:rPr>
          <w:rStyle w:val="Stijl10pt"/>
        </w:rPr>
        <w:t>Lef om onzekerheden het hoofd te bieden die ontstaan door een nieuw vakgebied waarin de verslaggevingsregels nog in ontwikkeling zijn en er daardoor getoetst wordt aan een norm die minder eenduidig is dan de huidige norm bij financiële verslaggeving.</w:t>
      </w:r>
    </w:p>
    <w:p w14:paraId="3FA7CEBF" w14:textId="77777777" w:rsidR="008E1E29" w:rsidRPr="00257F78" w:rsidRDefault="008E1E29" w:rsidP="00257F78">
      <w:pPr>
        <w:pStyle w:val="Lijstalinea"/>
        <w:numPr>
          <w:ilvl w:val="0"/>
          <w:numId w:val="1"/>
        </w:numPr>
        <w:ind w:left="284" w:hanging="284"/>
        <w:rPr>
          <w:rStyle w:val="Stijl10pt"/>
        </w:rPr>
      </w:pPr>
      <w:r w:rsidRPr="00257F78">
        <w:rPr>
          <w:rStyle w:val="Stijl10pt"/>
        </w:rPr>
        <w:t xml:space="preserve">Omgaan met een nieuwe gebruikersgroep: discussies met en werkzaamheden voor andere typen stakeholders zoals </w:t>
      </w:r>
      <w:proofErr w:type="spellStart"/>
      <w:r w:rsidRPr="00257F78">
        <w:rPr>
          <w:rStyle w:val="Stijl10pt"/>
        </w:rPr>
        <w:t>NGO’s</w:t>
      </w:r>
      <w:proofErr w:type="spellEnd"/>
    </w:p>
    <w:p w14:paraId="23B33B26" w14:textId="77777777" w:rsidR="008E1E29" w:rsidRPr="00257F78" w:rsidRDefault="008E1E29" w:rsidP="00257F78">
      <w:pPr>
        <w:pStyle w:val="Lijstalinea"/>
        <w:numPr>
          <w:ilvl w:val="0"/>
          <w:numId w:val="1"/>
        </w:numPr>
        <w:ind w:left="284" w:hanging="284"/>
        <w:rPr>
          <w:rStyle w:val="Stijl10pt"/>
        </w:rPr>
      </w:pPr>
      <w:r w:rsidRPr="00257F78">
        <w:t xml:space="preserve">Onafhankelijkheid waarborgen (en </w:t>
      </w:r>
      <w:proofErr w:type="spellStart"/>
      <w:r w:rsidRPr="00257F78">
        <w:t>ViO</w:t>
      </w:r>
      <w:proofErr w:type="spellEnd"/>
      <w:r w:rsidRPr="00257F78">
        <w:rPr>
          <w:rStyle w:val="Voetnootmarkering"/>
        </w:rPr>
        <w:footnoteReference w:id="2"/>
      </w:r>
      <w:r w:rsidRPr="00257F78">
        <w:t xml:space="preserve"> toepassen) in de relatie tussen CSRD-</w:t>
      </w:r>
      <w:proofErr w:type="spellStart"/>
      <w:r w:rsidRPr="00257F78">
        <w:t>assurance</w:t>
      </w:r>
      <w:proofErr w:type="spellEnd"/>
      <w:r w:rsidRPr="00257F78">
        <w:t xml:space="preserve"> werkzaamheden en de ondersteuning van de organisatie bij implementatie van CSRD-verslaggeving</w:t>
      </w:r>
    </w:p>
    <w:p w14:paraId="6B8DFB69" w14:textId="4980B995" w:rsidR="008E1E29" w:rsidRPr="00257F78" w:rsidRDefault="008E1E29" w:rsidP="009C7539">
      <w:r w:rsidRPr="00257F78">
        <w:t xml:space="preserve">Het overzicht van attitudegerichte competenties is niet volledig. In het ontwikkelproces van de </w:t>
      </w:r>
      <w:proofErr w:type="spellStart"/>
      <w:r w:rsidRPr="00257F78">
        <w:t>competentieset</w:t>
      </w:r>
      <w:proofErr w:type="spellEnd"/>
      <w:r w:rsidRPr="00257F78">
        <w:t xml:space="preserve"> gaven een aantal ontwikkelaars aan dat bekende bas</w:t>
      </w:r>
      <w:r w:rsidR="00024514" w:rsidRPr="00257F78">
        <w:t>i</w:t>
      </w:r>
      <w:r w:rsidRPr="00257F78">
        <w:t xml:space="preserve">sprincipes zoals de professioneel-kritische instelling wel een andere lading kan </w:t>
      </w:r>
      <w:r w:rsidR="00125DB4" w:rsidRPr="00257F78">
        <w:t>hebben</w:t>
      </w:r>
      <w:r w:rsidRPr="00257F78">
        <w:t xml:space="preserve"> bij CSR </w:t>
      </w:r>
      <w:proofErr w:type="spellStart"/>
      <w:r w:rsidRPr="00257F78">
        <w:t>assurance</w:t>
      </w:r>
      <w:proofErr w:type="spellEnd"/>
      <w:r w:rsidRPr="00257F78">
        <w:t xml:space="preserve">, maar in essentie altijd onderdeel uit maakt van de houding en gedrag van de accountant. Daarom is ervoor gekozen om dit te beschouwen als basisgereedschap van de accountant. </w:t>
      </w:r>
    </w:p>
    <w:p w14:paraId="01C67327" w14:textId="6D6BF0E5" w:rsidR="008E1E29" w:rsidRPr="00257F78" w:rsidRDefault="008E1E29" w:rsidP="009C7539">
      <w:r w:rsidRPr="00257F78">
        <w:t xml:space="preserve">In de reflectie op dit domein kan het interessant zijn om de fundamentele beginselen van professionaliteit, integriteit, objectiviteit, vakbekwaamheid en zorgvuldigheid, vertrouwelijkheid en begrippen als professioneel-kritische instelling, professionele oordeelsvorming, een onderzoekende geest, en hetgeen een objectieve, redelijke en geïnformeerde derde aanvaardbaar en toereikend acht, verder te verkennen voor de betekenis daarvan bij CSRD </w:t>
      </w:r>
      <w:proofErr w:type="spellStart"/>
      <w:r w:rsidRPr="00257F78">
        <w:t>assurance</w:t>
      </w:r>
      <w:proofErr w:type="spellEnd"/>
      <w:r w:rsidRPr="00257F78">
        <w:t>.</w:t>
      </w:r>
      <w:r w:rsidR="005314B5" w:rsidRPr="00257F78">
        <w:t xml:space="preserve"> Durf jezelf daarbij kritisch te bevragen over de eigen houding en gedrag, en wat dat betekent voor de CSRD </w:t>
      </w:r>
      <w:proofErr w:type="spellStart"/>
      <w:r w:rsidR="005314B5" w:rsidRPr="00257F78">
        <w:t>assurance</w:t>
      </w:r>
      <w:proofErr w:type="spellEnd"/>
      <w:r w:rsidR="005314B5" w:rsidRPr="00257F78">
        <w:t xml:space="preserve">. </w:t>
      </w:r>
    </w:p>
    <w:p w14:paraId="1FE35C4A" w14:textId="302ED44A" w:rsidR="005314B5" w:rsidRPr="00257F78" w:rsidRDefault="005314B5" w:rsidP="009C7539">
      <w:r w:rsidRPr="00257F78">
        <w:t xml:space="preserve">Wat betekent professionaliteit voor jou in het kader van CSRD </w:t>
      </w:r>
      <w:proofErr w:type="spellStart"/>
      <w:r w:rsidRPr="00257F78">
        <w:t>assurance</w:t>
      </w:r>
      <w:proofErr w:type="spellEnd"/>
      <w:r w:rsidRPr="00257F78">
        <w:t xml:space="preserve">? Is het belangrijk bij het uitvoeren van CSRD </w:t>
      </w:r>
      <w:proofErr w:type="spellStart"/>
      <w:r w:rsidRPr="00257F78">
        <w:t>assurance</w:t>
      </w:r>
      <w:proofErr w:type="spellEnd"/>
      <w:r w:rsidRPr="00257F78">
        <w:t xml:space="preserve"> opdrachten dat je geheel achter de CSRD-doelstelling staat? Sta je eigenlijk persoonlijk achter het doel van CSRD? En indien dit niet zo is: hoe ga je dan om met de frictie die het oplevert dat er sprake is van een discrepantie tussen de eigen voorkeur en de door de wet- en regelgeving opgelegde keuze?</w:t>
      </w:r>
    </w:p>
    <w:p w14:paraId="10567654" w14:textId="0ACAA477" w:rsidR="005314B5" w:rsidRPr="00257F78" w:rsidRDefault="005314B5" w:rsidP="009C7539">
      <w:r w:rsidRPr="00257F78">
        <w:lastRenderedPageBreak/>
        <w:t xml:space="preserve">Betekent integriteit iets anders bij CSRD </w:t>
      </w:r>
      <w:proofErr w:type="spellStart"/>
      <w:r w:rsidRPr="00257F78">
        <w:t>assurance</w:t>
      </w:r>
      <w:proofErr w:type="spellEnd"/>
      <w:r w:rsidRPr="00257F78">
        <w:t xml:space="preserve"> opdrachten dan bij de jaarrekeningcontrole? Is het bijvoorbeeld wel mogelijk om bij duurzaamheidsinformatie amoreel tegenover de inhoud van de duurzaamheidsverslaggeving te staan</w:t>
      </w:r>
      <w:r w:rsidRPr="001C455B">
        <w:rPr>
          <w:rStyle w:val="Voetnootmarkering"/>
        </w:rPr>
        <w:footnoteReference w:id="3"/>
      </w:r>
      <w:r w:rsidR="00B46344" w:rsidRPr="00257F78">
        <w:t>.</w:t>
      </w:r>
    </w:p>
    <w:p w14:paraId="65E7F95D" w14:textId="79A73D30" w:rsidR="008E1E29" w:rsidRPr="00257F78" w:rsidRDefault="008E1E29" w:rsidP="009C7539">
      <w:r w:rsidRPr="00257F78">
        <w:t xml:space="preserve">Hoe ga je als accountant om met het feit dat de vakbekwaamheid en deskundigheid zich nog gedurende de eerste </w:t>
      </w:r>
      <w:proofErr w:type="spellStart"/>
      <w:r w:rsidRPr="00257F78">
        <w:t>assurance</w:t>
      </w:r>
      <w:proofErr w:type="spellEnd"/>
      <w:r w:rsidRPr="00257F78">
        <w:t xml:space="preserve"> opdrachten opbouwt? Wat betekent dit voor de mogelijkheid om professioneel-kritisch te handelen? </w:t>
      </w:r>
      <w:r w:rsidR="005314B5" w:rsidRPr="00257F78">
        <w:t xml:space="preserve">Hoe ga je handelen op het moment de kennis tijdens de </w:t>
      </w:r>
      <w:proofErr w:type="spellStart"/>
      <w:r w:rsidR="005314B5" w:rsidRPr="00257F78">
        <w:t>assurance</w:t>
      </w:r>
      <w:proofErr w:type="spellEnd"/>
      <w:r w:rsidR="005314B5" w:rsidRPr="00257F78">
        <w:t xml:space="preserve"> werkzaamheden tekort schiet? Betekent dit een risico voor de </w:t>
      </w:r>
      <w:proofErr w:type="spellStart"/>
      <w:r w:rsidR="005314B5" w:rsidRPr="00257F78">
        <w:t>assurance</w:t>
      </w:r>
      <w:proofErr w:type="spellEnd"/>
      <w:r w:rsidR="005314B5" w:rsidRPr="00257F78">
        <w:t xml:space="preserve"> opdracht en zo ja, hoe kun je dan maatregelen nemen om dit risico weer te mitigeren?</w:t>
      </w:r>
    </w:p>
    <w:p w14:paraId="46D998AC" w14:textId="5D6A7EA9" w:rsidR="0089362B" w:rsidRPr="00257F78" w:rsidRDefault="005314B5" w:rsidP="009C7539">
      <w:r w:rsidRPr="00257F78">
        <w:t xml:space="preserve">Kun je bij een zich ontwikkelend vakgebied wel spreken van hetgeen een objectieve, redelijke en geïnformeerde derde aanvaardbaar en toereikend acht? Is dit wel een redelijke norm, of is dit in de maatschappij nog heel erg aan het verschuiven? En welke rol heb jij als accountant daar dan in </w:t>
      </w:r>
      <w:proofErr w:type="spellStart"/>
      <w:r w:rsidRPr="00257F78">
        <w:t>in</w:t>
      </w:r>
      <w:proofErr w:type="spellEnd"/>
      <w:r w:rsidRPr="00257F78">
        <w:t xml:space="preserve"> te nemen? Dat zijn allemaal relevante vragen om de eigen houding en gedrag op dit gebied verder vorm te geven</w:t>
      </w:r>
      <w:r w:rsidR="00257F78">
        <w:t>.</w:t>
      </w:r>
    </w:p>
    <w:p w14:paraId="439D4749" w14:textId="77777777" w:rsidR="0089362B" w:rsidRDefault="0089362B" w:rsidP="009C7539">
      <w:pPr>
        <w:rPr>
          <w:highlight w:val="yellow"/>
        </w:rPr>
      </w:pPr>
    </w:p>
    <w:p w14:paraId="753F481C" w14:textId="77777777" w:rsidR="00F56B00" w:rsidRDefault="00F56B00" w:rsidP="009C7539">
      <w:pPr>
        <w:rPr>
          <w:highlight w:val="yellow"/>
        </w:rPr>
      </w:pPr>
    </w:p>
    <w:p w14:paraId="7C75A86E" w14:textId="77777777" w:rsidR="00F56B00" w:rsidRDefault="00F56B00" w:rsidP="009C7539">
      <w:pPr>
        <w:rPr>
          <w:highlight w:val="yellow"/>
        </w:rPr>
      </w:pPr>
    </w:p>
    <w:p w14:paraId="40BA0687" w14:textId="77777777" w:rsidR="00F56B00" w:rsidRDefault="00F56B00" w:rsidP="009C7539">
      <w:pPr>
        <w:rPr>
          <w:highlight w:val="yellow"/>
        </w:rPr>
      </w:pPr>
    </w:p>
    <w:p w14:paraId="013D4E90" w14:textId="77777777" w:rsidR="00F56B00" w:rsidRDefault="00F56B00" w:rsidP="009C7539">
      <w:pPr>
        <w:rPr>
          <w:highlight w:val="yellow"/>
        </w:rPr>
      </w:pPr>
    </w:p>
    <w:p w14:paraId="7AAA8282" w14:textId="77777777" w:rsidR="00F56B00" w:rsidRDefault="00F56B00" w:rsidP="009C7539">
      <w:pPr>
        <w:rPr>
          <w:highlight w:val="yellow"/>
        </w:rPr>
      </w:pPr>
    </w:p>
    <w:p w14:paraId="79EA68E0" w14:textId="77777777" w:rsidR="00F56B00" w:rsidRDefault="00F56B00" w:rsidP="009C7539">
      <w:pPr>
        <w:rPr>
          <w:highlight w:val="yellow"/>
        </w:rPr>
      </w:pPr>
    </w:p>
    <w:p w14:paraId="444A95CE" w14:textId="77777777" w:rsidR="00F56B00" w:rsidRDefault="00F56B00" w:rsidP="009C7539">
      <w:pPr>
        <w:rPr>
          <w:highlight w:val="yellow"/>
        </w:rPr>
      </w:pPr>
    </w:p>
    <w:p w14:paraId="524FE35A" w14:textId="77777777" w:rsidR="00F56B00" w:rsidRDefault="00F56B00" w:rsidP="009C7539">
      <w:pPr>
        <w:rPr>
          <w:highlight w:val="yellow"/>
        </w:rPr>
      </w:pPr>
    </w:p>
    <w:p w14:paraId="5802AD32" w14:textId="77777777" w:rsidR="00F56B00" w:rsidRDefault="00F56B00" w:rsidP="009C7539">
      <w:pPr>
        <w:rPr>
          <w:highlight w:val="yellow"/>
        </w:rPr>
      </w:pPr>
    </w:p>
    <w:p w14:paraId="1D9E81AD" w14:textId="77777777" w:rsidR="00F56B00" w:rsidRDefault="00F56B00" w:rsidP="009C7539">
      <w:pPr>
        <w:rPr>
          <w:highlight w:val="yellow"/>
        </w:rPr>
      </w:pPr>
    </w:p>
    <w:p w14:paraId="3AB11DE4" w14:textId="77777777" w:rsidR="00F56B00" w:rsidRDefault="00F56B00" w:rsidP="009C7539">
      <w:pPr>
        <w:rPr>
          <w:highlight w:val="yellow"/>
        </w:rPr>
      </w:pPr>
    </w:p>
    <w:p w14:paraId="71B5DA7F" w14:textId="77777777" w:rsidR="00F56B00" w:rsidRDefault="00F56B00" w:rsidP="009C7539">
      <w:pPr>
        <w:rPr>
          <w:highlight w:val="yellow"/>
        </w:rPr>
      </w:pPr>
    </w:p>
    <w:p w14:paraId="63821190" w14:textId="77777777" w:rsidR="00F56B00" w:rsidRDefault="00F56B00" w:rsidP="009C7539">
      <w:pPr>
        <w:rPr>
          <w:highlight w:val="yellow"/>
        </w:rPr>
      </w:pPr>
    </w:p>
    <w:p w14:paraId="6B02086A" w14:textId="77777777" w:rsidR="00F56B00" w:rsidRDefault="00F56B00" w:rsidP="009C7539">
      <w:pPr>
        <w:rPr>
          <w:highlight w:val="yellow"/>
        </w:rPr>
      </w:pPr>
    </w:p>
    <w:p w14:paraId="36EF851D" w14:textId="77777777" w:rsidR="00F56B00" w:rsidRDefault="00F56B00" w:rsidP="009C7539">
      <w:pPr>
        <w:rPr>
          <w:highlight w:val="yellow"/>
        </w:rPr>
      </w:pPr>
    </w:p>
    <w:p w14:paraId="2FE16D3B" w14:textId="77777777" w:rsidR="00F56B00" w:rsidRDefault="00F56B00" w:rsidP="009C7539">
      <w:pPr>
        <w:rPr>
          <w:highlight w:val="yellow"/>
        </w:rPr>
      </w:pPr>
    </w:p>
    <w:p w14:paraId="7F2CB9D6" w14:textId="77777777" w:rsidR="00F56B00" w:rsidRDefault="00F56B00" w:rsidP="009C7539">
      <w:pPr>
        <w:rPr>
          <w:highlight w:val="yellow"/>
        </w:rPr>
      </w:pPr>
    </w:p>
    <w:p w14:paraId="0FCB8F0B" w14:textId="77777777" w:rsidR="00F56B00" w:rsidRDefault="00F56B00" w:rsidP="009C7539">
      <w:pPr>
        <w:rPr>
          <w:highlight w:val="yellow"/>
        </w:rPr>
      </w:pPr>
    </w:p>
    <w:p w14:paraId="7489663E" w14:textId="77777777" w:rsidR="00F56B00" w:rsidRDefault="00F56B00" w:rsidP="009C7539">
      <w:pPr>
        <w:rPr>
          <w:highlight w:val="yellow"/>
        </w:rPr>
      </w:pPr>
    </w:p>
    <w:p w14:paraId="493382EC" w14:textId="77777777" w:rsidR="00F56B00" w:rsidRDefault="00F56B00" w:rsidP="009C7539">
      <w:pPr>
        <w:rPr>
          <w:highlight w:val="yellow"/>
        </w:rPr>
      </w:pPr>
    </w:p>
    <w:p w14:paraId="24C2A8FA" w14:textId="77777777" w:rsidR="00F56B00" w:rsidRDefault="00F56B00" w:rsidP="009C7539">
      <w:pPr>
        <w:rPr>
          <w:highlight w:val="yellow"/>
        </w:rPr>
      </w:pPr>
    </w:p>
    <w:p w14:paraId="5E1FC918" w14:textId="5E795ACC" w:rsidR="00F56B00" w:rsidRPr="00534864" w:rsidRDefault="00F56B00" w:rsidP="009C7539">
      <w:pPr>
        <w:rPr>
          <w:highlight w:val="yellow"/>
        </w:rPr>
      </w:pPr>
      <w:r>
        <w:rPr>
          <w:noProof/>
        </w:rPr>
        <w:lastRenderedPageBreak/>
        <w:drawing>
          <wp:anchor distT="0" distB="0" distL="114300" distR="114300" simplePos="0" relativeHeight="251658240" behindDoc="1" locked="0" layoutInCell="1" allowOverlap="1" wp14:anchorId="709D304E" wp14:editId="07972190">
            <wp:simplePos x="0" y="0"/>
            <wp:positionH relativeFrom="page">
              <wp:align>left</wp:align>
            </wp:positionH>
            <wp:positionV relativeFrom="page">
              <wp:align>top</wp:align>
            </wp:positionV>
            <wp:extent cx="7581600" cy="10713600"/>
            <wp:effectExtent l="0" t="0" r="635" b="5715"/>
            <wp:wrapNone/>
            <wp:docPr id="1173109380" name="Afbeelding 4" descr="Afbeelding met tekst, visitekaartje,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09380" name="Afbeelding 4" descr="Afbeelding met tekst, visitekaartje, schermopname, ontwerp&#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81600" cy="10713600"/>
                    </a:xfrm>
                    <a:prstGeom prst="rect">
                      <a:avLst/>
                    </a:prstGeom>
                  </pic:spPr>
                </pic:pic>
              </a:graphicData>
            </a:graphic>
            <wp14:sizeRelH relativeFrom="page">
              <wp14:pctWidth>0</wp14:pctWidth>
            </wp14:sizeRelH>
            <wp14:sizeRelV relativeFrom="page">
              <wp14:pctHeight>0</wp14:pctHeight>
            </wp14:sizeRelV>
          </wp:anchor>
        </w:drawing>
      </w:r>
    </w:p>
    <w:sectPr w:rsidR="00F56B00" w:rsidRPr="00534864" w:rsidSect="002A4F31">
      <w:footerReference w:type="default" r:id="rId31"/>
      <w:headerReference w:type="first" r:id="rId3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6AF6DB" w14:textId="77777777" w:rsidR="00F22C01" w:rsidRDefault="00F22C01" w:rsidP="009C7539">
      <w:r>
        <w:separator/>
      </w:r>
    </w:p>
  </w:endnote>
  <w:endnote w:type="continuationSeparator" w:id="0">
    <w:p w14:paraId="0B0FC450" w14:textId="77777777" w:rsidR="00F22C01" w:rsidRDefault="00F22C01" w:rsidP="009C7539">
      <w:r>
        <w:continuationSeparator/>
      </w:r>
    </w:p>
  </w:endnote>
  <w:endnote w:type="continuationNotice" w:id="1">
    <w:p w14:paraId="2D8A8595" w14:textId="77777777" w:rsidR="00F22C01" w:rsidRDefault="00F22C01" w:rsidP="009C75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4711431"/>
      <w:docPartObj>
        <w:docPartGallery w:val="Page Numbers (Bottom of Page)"/>
        <w:docPartUnique/>
      </w:docPartObj>
    </w:sdtPr>
    <w:sdtEndPr/>
    <w:sdtContent>
      <w:p w14:paraId="53DDAD02" w14:textId="64766754" w:rsidR="002A4F31" w:rsidRDefault="002A4F31" w:rsidP="009C7539">
        <w:pPr>
          <w:pStyle w:val="Voettekst"/>
        </w:pPr>
        <w:r>
          <w:fldChar w:fldCharType="begin"/>
        </w:r>
        <w:r>
          <w:instrText>PAGE   \* MERGEFORMAT</w:instrText>
        </w:r>
        <w:r>
          <w:fldChar w:fldCharType="separate"/>
        </w:r>
        <w:r>
          <w:t>2</w:t>
        </w:r>
        <w:r>
          <w:fldChar w:fldCharType="end"/>
        </w:r>
      </w:p>
    </w:sdtContent>
  </w:sdt>
  <w:p w14:paraId="275BAC76" w14:textId="77777777" w:rsidR="002A4F31" w:rsidRDefault="002A4F31" w:rsidP="009C753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BC9A74" w14:textId="77777777" w:rsidR="00F22C01" w:rsidRDefault="00F22C01" w:rsidP="009C7539">
      <w:r>
        <w:separator/>
      </w:r>
    </w:p>
  </w:footnote>
  <w:footnote w:type="continuationSeparator" w:id="0">
    <w:p w14:paraId="0C4BEA1D" w14:textId="77777777" w:rsidR="00F22C01" w:rsidRDefault="00F22C01" w:rsidP="009C7539">
      <w:r>
        <w:continuationSeparator/>
      </w:r>
    </w:p>
  </w:footnote>
  <w:footnote w:type="continuationNotice" w:id="1">
    <w:p w14:paraId="43014824" w14:textId="77777777" w:rsidR="00F22C01" w:rsidRDefault="00F22C01" w:rsidP="009C7539"/>
  </w:footnote>
  <w:footnote w:id="2">
    <w:p w14:paraId="2DF0D867" w14:textId="77777777" w:rsidR="008E1E29" w:rsidRPr="00257F78" w:rsidRDefault="008E1E29" w:rsidP="009C7539">
      <w:pPr>
        <w:pStyle w:val="Voetnoottekst"/>
        <w:rPr>
          <w:lang w:val="nl-NL"/>
        </w:rPr>
      </w:pPr>
      <w:r>
        <w:rPr>
          <w:rStyle w:val="Voetnootmarkering"/>
        </w:rPr>
        <w:footnoteRef/>
      </w:r>
      <w:r w:rsidRPr="00257F78">
        <w:rPr>
          <w:lang w:val="nl-NL"/>
        </w:rPr>
        <w:t xml:space="preserve"> ViO is de afkorting voor de Verordening inzake onafhankelijkheid accountants bij assurance-opdrachten. </w:t>
      </w:r>
    </w:p>
  </w:footnote>
  <w:footnote w:id="3">
    <w:p w14:paraId="358C09DE" w14:textId="5B2DF004" w:rsidR="005314B5" w:rsidRPr="00257F78" w:rsidRDefault="005314B5" w:rsidP="009C7539">
      <w:pPr>
        <w:pStyle w:val="Voetnoottekst"/>
        <w:rPr>
          <w:lang w:val="nl-NL"/>
        </w:rPr>
      </w:pPr>
      <w:r>
        <w:rPr>
          <w:rStyle w:val="Voetnootmarkering"/>
        </w:rPr>
        <w:footnoteRef/>
      </w:r>
      <w:r w:rsidRPr="00257F78">
        <w:rPr>
          <w:lang w:val="nl-NL"/>
        </w:rPr>
        <w:t xml:space="preserve"> De term </w:t>
      </w:r>
      <w:proofErr w:type="spellStart"/>
      <w:r w:rsidRPr="00257F78">
        <w:rPr>
          <w:lang w:val="nl-NL"/>
        </w:rPr>
        <w:t>amoraliteit</w:t>
      </w:r>
      <w:proofErr w:type="spellEnd"/>
      <w:r w:rsidRPr="00257F78">
        <w:rPr>
          <w:lang w:val="nl-NL"/>
        </w:rPr>
        <w:t xml:space="preserve"> is hier gebruikt naar analogie van het boek van Joris </w:t>
      </w:r>
      <w:proofErr w:type="spellStart"/>
      <w:r w:rsidRPr="00257F78">
        <w:rPr>
          <w:lang w:val="nl-NL"/>
        </w:rPr>
        <w:t>Luijendijk</w:t>
      </w:r>
      <w:proofErr w:type="spellEnd"/>
      <w:r w:rsidRPr="00257F78">
        <w:rPr>
          <w:lang w:val="nl-NL"/>
        </w:rPr>
        <w:t xml:space="preserve"> over zijn tijd in de Londense City: </w:t>
      </w:r>
      <w:r w:rsidR="00B46344" w:rsidRPr="00257F78">
        <w:rPr>
          <w:lang w:val="nl-NL"/>
        </w:rPr>
        <w:t>“</w:t>
      </w:r>
      <w:r w:rsidRPr="00257F78">
        <w:rPr>
          <w:lang w:val="nl-NL"/>
        </w:rPr>
        <w:t>Het zijn net mensen</w:t>
      </w:r>
      <w:r w:rsidR="00B46344" w:rsidRPr="00257F78">
        <w:rPr>
          <w:lang w:val="nl-NL"/>
        </w:rPr>
        <w:t>”</w:t>
      </w:r>
      <w:r w:rsidRPr="00257F78">
        <w:rPr>
          <w:lang w:val="nl-N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C316B" w14:textId="5DFF448D" w:rsidR="00BC4201" w:rsidRPr="00BC4201" w:rsidRDefault="00BC4201" w:rsidP="00BC4201">
    <w:pPr>
      <w:pStyle w:val="Koptekst"/>
    </w:pPr>
    <w:r>
      <w:rPr>
        <w:noProof/>
      </w:rPr>
      <w:drawing>
        <wp:anchor distT="0" distB="0" distL="114300" distR="114300" simplePos="0" relativeHeight="251658240" behindDoc="1" locked="0" layoutInCell="1" allowOverlap="1" wp14:anchorId="24F5AF37" wp14:editId="7CCBCB08">
          <wp:simplePos x="0" y="0"/>
          <wp:positionH relativeFrom="page">
            <wp:align>left</wp:align>
          </wp:positionH>
          <wp:positionV relativeFrom="page">
            <wp:align>top</wp:align>
          </wp:positionV>
          <wp:extent cx="7581600" cy="10713600"/>
          <wp:effectExtent l="0" t="0" r="635" b="5715"/>
          <wp:wrapNone/>
          <wp:docPr id="1595458730" name="Afbeelding 1" descr="Afbeelding met Menselijk gezicht, tekst,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58730" name="Afbeelding 1" descr="Afbeelding met Menselijk gezicht, tekst, kleding, person&#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81600" cy="10713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B04C6"/>
    <w:multiLevelType w:val="hybridMultilevel"/>
    <w:tmpl w:val="AC72FC52"/>
    <w:lvl w:ilvl="0" w:tplc="04130009">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C7A5EA5"/>
    <w:multiLevelType w:val="hybridMultilevel"/>
    <w:tmpl w:val="67AE1CC6"/>
    <w:lvl w:ilvl="0" w:tplc="13003DC2">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8360C59"/>
    <w:multiLevelType w:val="hybridMultilevel"/>
    <w:tmpl w:val="416C1DCE"/>
    <w:lvl w:ilvl="0" w:tplc="BA9A3B70">
      <w:start w:val="1"/>
      <w:numFmt w:val="bullet"/>
      <w:pStyle w:val="Kop1"/>
      <w:lvlText w:val=""/>
      <w:lvlJc w:val="left"/>
      <w:pPr>
        <w:ind w:left="4330" w:hanging="360"/>
      </w:pPr>
      <w:rPr>
        <w:rFonts w:ascii="Wingdings" w:hAnsi="Wingdings" w:hint="default"/>
      </w:rPr>
    </w:lvl>
    <w:lvl w:ilvl="1" w:tplc="04130003" w:tentative="1">
      <w:start w:val="1"/>
      <w:numFmt w:val="bullet"/>
      <w:lvlText w:val="o"/>
      <w:lvlJc w:val="left"/>
      <w:pPr>
        <w:ind w:left="5050" w:hanging="360"/>
      </w:pPr>
      <w:rPr>
        <w:rFonts w:ascii="Courier New" w:hAnsi="Courier New" w:cs="Courier New" w:hint="default"/>
      </w:rPr>
    </w:lvl>
    <w:lvl w:ilvl="2" w:tplc="04130005" w:tentative="1">
      <w:start w:val="1"/>
      <w:numFmt w:val="bullet"/>
      <w:lvlText w:val=""/>
      <w:lvlJc w:val="left"/>
      <w:pPr>
        <w:ind w:left="5770" w:hanging="360"/>
      </w:pPr>
      <w:rPr>
        <w:rFonts w:ascii="Wingdings" w:hAnsi="Wingdings" w:hint="default"/>
      </w:rPr>
    </w:lvl>
    <w:lvl w:ilvl="3" w:tplc="04130001" w:tentative="1">
      <w:start w:val="1"/>
      <w:numFmt w:val="bullet"/>
      <w:lvlText w:val=""/>
      <w:lvlJc w:val="left"/>
      <w:pPr>
        <w:ind w:left="6490" w:hanging="360"/>
      </w:pPr>
      <w:rPr>
        <w:rFonts w:ascii="Symbol" w:hAnsi="Symbol" w:hint="default"/>
      </w:rPr>
    </w:lvl>
    <w:lvl w:ilvl="4" w:tplc="04130003" w:tentative="1">
      <w:start w:val="1"/>
      <w:numFmt w:val="bullet"/>
      <w:lvlText w:val="o"/>
      <w:lvlJc w:val="left"/>
      <w:pPr>
        <w:ind w:left="7210" w:hanging="360"/>
      </w:pPr>
      <w:rPr>
        <w:rFonts w:ascii="Courier New" w:hAnsi="Courier New" w:cs="Courier New" w:hint="default"/>
      </w:rPr>
    </w:lvl>
    <w:lvl w:ilvl="5" w:tplc="04130005" w:tentative="1">
      <w:start w:val="1"/>
      <w:numFmt w:val="bullet"/>
      <w:lvlText w:val=""/>
      <w:lvlJc w:val="left"/>
      <w:pPr>
        <w:ind w:left="7930" w:hanging="360"/>
      </w:pPr>
      <w:rPr>
        <w:rFonts w:ascii="Wingdings" w:hAnsi="Wingdings" w:hint="default"/>
      </w:rPr>
    </w:lvl>
    <w:lvl w:ilvl="6" w:tplc="04130001" w:tentative="1">
      <w:start w:val="1"/>
      <w:numFmt w:val="bullet"/>
      <w:lvlText w:val=""/>
      <w:lvlJc w:val="left"/>
      <w:pPr>
        <w:ind w:left="8650" w:hanging="360"/>
      </w:pPr>
      <w:rPr>
        <w:rFonts w:ascii="Symbol" w:hAnsi="Symbol" w:hint="default"/>
      </w:rPr>
    </w:lvl>
    <w:lvl w:ilvl="7" w:tplc="04130003" w:tentative="1">
      <w:start w:val="1"/>
      <w:numFmt w:val="bullet"/>
      <w:lvlText w:val="o"/>
      <w:lvlJc w:val="left"/>
      <w:pPr>
        <w:ind w:left="9370" w:hanging="360"/>
      </w:pPr>
      <w:rPr>
        <w:rFonts w:ascii="Courier New" w:hAnsi="Courier New" w:cs="Courier New" w:hint="default"/>
      </w:rPr>
    </w:lvl>
    <w:lvl w:ilvl="8" w:tplc="04130005" w:tentative="1">
      <w:start w:val="1"/>
      <w:numFmt w:val="bullet"/>
      <w:lvlText w:val=""/>
      <w:lvlJc w:val="left"/>
      <w:pPr>
        <w:ind w:left="10090" w:hanging="360"/>
      </w:pPr>
      <w:rPr>
        <w:rFonts w:ascii="Wingdings" w:hAnsi="Wingdings" w:hint="default"/>
      </w:rPr>
    </w:lvl>
  </w:abstractNum>
  <w:abstractNum w:abstractNumId="3" w15:restartNumberingAfterBreak="0">
    <w:nsid w:val="1A060382"/>
    <w:multiLevelType w:val="hybridMultilevel"/>
    <w:tmpl w:val="A37C6F0E"/>
    <w:lvl w:ilvl="0" w:tplc="04130009">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A2A3C31"/>
    <w:multiLevelType w:val="hybridMultilevel"/>
    <w:tmpl w:val="CF744E3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BC655F1"/>
    <w:multiLevelType w:val="hybridMultilevel"/>
    <w:tmpl w:val="0B6A357A"/>
    <w:lvl w:ilvl="0" w:tplc="13003DC2">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505A40DC"/>
    <w:multiLevelType w:val="hybridMultilevel"/>
    <w:tmpl w:val="6D526D74"/>
    <w:lvl w:ilvl="0" w:tplc="B05C590A">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192047C"/>
    <w:multiLevelType w:val="hybridMultilevel"/>
    <w:tmpl w:val="96AE3F88"/>
    <w:lvl w:ilvl="0" w:tplc="13003DC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C4B0274"/>
    <w:multiLevelType w:val="multilevel"/>
    <w:tmpl w:val="86224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173192"/>
    <w:multiLevelType w:val="multilevel"/>
    <w:tmpl w:val="CB040B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A54245"/>
    <w:multiLevelType w:val="hybridMultilevel"/>
    <w:tmpl w:val="09CACD16"/>
    <w:lvl w:ilvl="0" w:tplc="13003DC2">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6E2F41BA"/>
    <w:multiLevelType w:val="hybridMultilevel"/>
    <w:tmpl w:val="8E7E1284"/>
    <w:lvl w:ilvl="0" w:tplc="13003DC2">
      <w:numFmt w:val="bullet"/>
      <w:lvlText w:val="•"/>
      <w:lvlJc w:val="left"/>
      <w:pPr>
        <w:ind w:left="360" w:hanging="360"/>
      </w:pPr>
      <w:rPr>
        <w:rFonts w:ascii="Arial" w:eastAsia="Times New Roman" w:hAnsi="Arial" w:cs="Arial" w:hint="default"/>
      </w:rPr>
    </w:lvl>
    <w:lvl w:ilvl="1" w:tplc="04130003">
      <w:start w:val="1"/>
      <w:numFmt w:val="bullet"/>
      <w:lvlText w:val="o"/>
      <w:lvlJc w:val="left"/>
      <w:pPr>
        <w:ind w:left="1080" w:hanging="360"/>
      </w:pPr>
      <w:rPr>
        <w:rFonts w:ascii="Courier New" w:hAnsi="Courier New" w:cs="Courier New" w:hint="default"/>
      </w:rPr>
    </w:lvl>
    <w:lvl w:ilvl="2" w:tplc="891692E2">
      <w:numFmt w:val="bullet"/>
      <w:lvlText w:val=""/>
      <w:lvlJc w:val="left"/>
      <w:pPr>
        <w:ind w:left="1800" w:hanging="360"/>
      </w:pPr>
      <w:rPr>
        <w:rFonts w:ascii="Symbol" w:eastAsia="Times New Roman" w:hAnsi="Symbol" w:cs="Arial"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6EC6748F"/>
    <w:multiLevelType w:val="multilevel"/>
    <w:tmpl w:val="B238C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8468A0"/>
    <w:multiLevelType w:val="multilevel"/>
    <w:tmpl w:val="3D1CC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890077087">
    <w:abstractNumId w:val="6"/>
  </w:num>
  <w:num w:numId="2" w16cid:durableId="932205262">
    <w:abstractNumId w:val="11"/>
  </w:num>
  <w:num w:numId="3" w16cid:durableId="1640260823">
    <w:abstractNumId w:val="7"/>
  </w:num>
  <w:num w:numId="4" w16cid:durableId="1116875227">
    <w:abstractNumId w:val="10"/>
  </w:num>
  <w:num w:numId="5" w16cid:durableId="2124032516">
    <w:abstractNumId w:val="1"/>
  </w:num>
  <w:num w:numId="6" w16cid:durableId="154420416">
    <w:abstractNumId w:val="5"/>
  </w:num>
  <w:num w:numId="7" w16cid:durableId="1724400351">
    <w:abstractNumId w:val="4"/>
  </w:num>
  <w:num w:numId="8" w16cid:durableId="1424763152">
    <w:abstractNumId w:val="2"/>
  </w:num>
  <w:num w:numId="9" w16cid:durableId="1957757264">
    <w:abstractNumId w:val="3"/>
  </w:num>
  <w:num w:numId="10" w16cid:durableId="384527164">
    <w:abstractNumId w:val="12"/>
  </w:num>
  <w:num w:numId="11" w16cid:durableId="1717437161">
    <w:abstractNumId w:val="8"/>
  </w:num>
  <w:num w:numId="12" w16cid:durableId="565721021">
    <w:abstractNumId w:val="0"/>
  </w:num>
  <w:num w:numId="13" w16cid:durableId="544290728">
    <w:abstractNumId w:val="13"/>
  </w:num>
  <w:num w:numId="14" w16cid:durableId="7207879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57D"/>
    <w:rsid w:val="00001B76"/>
    <w:rsid w:val="000159A5"/>
    <w:rsid w:val="00016E7F"/>
    <w:rsid w:val="00021360"/>
    <w:rsid w:val="00024514"/>
    <w:rsid w:val="00026F11"/>
    <w:rsid w:val="00047D18"/>
    <w:rsid w:val="000503EF"/>
    <w:rsid w:val="00051714"/>
    <w:rsid w:val="0005649F"/>
    <w:rsid w:val="000707C5"/>
    <w:rsid w:val="00075F9B"/>
    <w:rsid w:val="00077E97"/>
    <w:rsid w:val="00086A65"/>
    <w:rsid w:val="00087230"/>
    <w:rsid w:val="00095548"/>
    <w:rsid w:val="000A2A77"/>
    <w:rsid w:val="000A7AAC"/>
    <w:rsid w:val="000B28EF"/>
    <w:rsid w:val="000D3C2F"/>
    <w:rsid w:val="000D5DBF"/>
    <w:rsid w:val="000E3B88"/>
    <w:rsid w:val="000E6170"/>
    <w:rsid w:val="00117C5D"/>
    <w:rsid w:val="00125DB4"/>
    <w:rsid w:val="0015282D"/>
    <w:rsid w:val="00154BFE"/>
    <w:rsid w:val="00156583"/>
    <w:rsid w:val="00180635"/>
    <w:rsid w:val="001962FD"/>
    <w:rsid w:val="001B00C0"/>
    <w:rsid w:val="001B0DB8"/>
    <w:rsid w:val="001C2092"/>
    <w:rsid w:val="001C455B"/>
    <w:rsid w:val="001D4C8F"/>
    <w:rsid w:val="001E2062"/>
    <w:rsid w:val="001E373C"/>
    <w:rsid w:val="001E7E27"/>
    <w:rsid w:val="002168DE"/>
    <w:rsid w:val="00221411"/>
    <w:rsid w:val="0022721A"/>
    <w:rsid w:val="002301F5"/>
    <w:rsid w:val="0023295C"/>
    <w:rsid w:val="00241290"/>
    <w:rsid w:val="00241B2E"/>
    <w:rsid w:val="0024529B"/>
    <w:rsid w:val="00251270"/>
    <w:rsid w:val="002551C5"/>
    <w:rsid w:val="00257F78"/>
    <w:rsid w:val="00264458"/>
    <w:rsid w:val="00265160"/>
    <w:rsid w:val="00272AE4"/>
    <w:rsid w:val="00274E31"/>
    <w:rsid w:val="0027621E"/>
    <w:rsid w:val="00277EC5"/>
    <w:rsid w:val="0028363A"/>
    <w:rsid w:val="0029088A"/>
    <w:rsid w:val="002A4F31"/>
    <w:rsid w:val="002A5611"/>
    <w:rsid w:val="002E12AB"/>
    <w:rsid w:val="00313FBB"/>
    <w:rsid w:val="003276EB"/>
    <w:rsid w:val="0033761F"/>
    <w:rsid w:val="00342AB6"/>
    <w:rsid w:val="003443C7"/>
    <w:rsid w:val="00364CB1"/>
    <w:rsid w:val="00391F6E"/>
    <w:rsid w:val="00393FDD"/>
    <w:rsid w:val="003A163F"/>
    <w:rsid w:val="003B1BD6"/>
    <w:rsid w:val="003C27F9"/>
    <w:rsid w:val="003E7D2F"/>
    <w:rsid w:val="003F166E"/>
    <w:rsid w:val="00411A1C"/>
    <w:rsid w:val="00430D64"/>
    <w:rsid w:val="00434C07"/>
    <w:rsid w:val="00441DAB"/>
    <w:rsid w:val="00442502"/>
    <w:rsid w:val="00444780"/>
    <w:rsid w:val="004506CA"/>
    <w:rsid w:val="00461AC4"/>
    <w:rsid w:val="00474BF0"/>
    <w:rsid w:val="00487058"/>
    <w:rsid w:val="004A57D5"/>
    <w:rsid w:val="004B611B"/>
    <w:rsid w:val="004C0A8E"/>
    <w:rsid w:val="004D5A94"/>
    <w:rsid w:val="004E0EA8"/>
    <w:rsid w:val="004E4FC7"/>
    <w:rsid w:val="004F0BE6"/>
    <w:rsid w:val="005000C5"/>
    <w:rsid w:val="00503F83"/>
    <w:rsid w:val="00504022"/>
    <w:rsid w:val="00513D02"/>
    <w:rsid w:val="005156A8"/>
    <w:rsid w:val="005314B5"/>
    <w:rsid w:val="0053389E"/>
    <w:rsid w:val="00534864"/>
    <w:rsid w:val="00555058"/>
    <w:rsid w:val="00571E3B"/>
    <w:rsid w:val="005869D8"/>
    <w:rsid w:val="005946A2"/>
    <w:rsid w:val="005A0B5D"/>
    <w:rsid w:val="005A4F72"/>
    <w:rsid w:val="005B350D"/>
    <w:rsid w:val="005B6857"/>
    <w:rsid w:val="005C5155"/>
    <w:rsid w:val="005C7E77"/>
    <w:rsid w:val="005D288D"/>
    <w:rsid w:val="005E37AA"/>
    <w:rsid w:val="005F1AB4"/>
    <w:rsid w:val="006009BA"/>
    <w:rsid w:val="00604D77"/>
    <w:rsid w:val="00605736"/>
    <w:rsid w:val="00605EAA"/>
    <w:rsid w:val="006500C5"/>
    <w:rsid w:val="00653833"/>
    <w:rsid w:val="006645D1"/>
    <w:rsid w:val="00672DC8"/>
    <w:rsid w:val="00674071"/>
    <w:rsid w:val="00687A5B"/>
    <w:rsid w:val="006A1DD7"/>
    <w:rsid w:val="006B6BCB"/>
    <w:rsid w:val="006B7FB7"/>
    <w:rsid w:val="006C11EC"/>
    <w:rsid w:val="006C65A9"/>
    <w:rsid w:val="006C7B25"/>
    <w:rsid w:val="006D1B88"/>
    <w:rsid w:val="006D5578"/>
    <w:rsid w:val="006D684B"/>
    <w:rsid w:val="006E23F7"/>
    <w:rsid w:val="006F557D"/>
    <w:rsid w:val="00703610"/>
    <w:rsid w:val="00723CB4"/>
    <w:rsid w:val="007424F6"/>
    <w:rsid w:val="007820CD"/>
    <w:rsid w:val="007C0ADC"/>
    <w:rsid w:val="007D1A27"/>
    <w:rsid w:val="007D6026"/>
    <w:rsid w:val="0080000F"/>
    <w:rsid w:val="00803817"/>
    <w:rsid w:val="00821059"/>
    <w:rsid w:val="0082545E"/>
    <w:rsid w:val="00832C64"/>
    <w:rsid w:val="008344FB"/>
    <w:rsid w:val="0084189F"/>
    <w:rsid w:val="00845230"/>
    <w:rsid w:val="00847AAE"/>
    <w:rsid w:val="0085068D"/>
    <w:rsid w:val="008646D0"/>
    <w:rsid w:val="00865F45"/>
    <w:rsid w:val="00867F1B"/>
    <w:rsid w:val="008803AC"/>
    <w:rsid w:val="0089362B"/>
    <w:rsid w:val="008A1127"/>
    <w:rsid w:val="008A7B80"/>
    <w:rsid w:val="008C35F9"/>
    <w:rsid w:val="008C7A57"/>
    <w:rsid w:val="008E1E29"/>
    <w:rsid w:val="008F3FC7"/>
    <w:rsid w:val="008F70D9"/>
    <w:rsid w:val="009006D5"/>
    <w:rsid w:val="00923348"/>
    <w:rsid w:val="0093491E"/>
    <w:rsid w:val="009354F2"/>
    <w:rsid w:val="009434FF"/>
    <w:rsid w:val="0094357C"/>
    <w:rsid w:val="009546CB"/>
    <w:rsid w:val="00964FC5"/>
    <w:rsid w:val="009750B2"/>
    <w:rsid w:val="00992D5F"/>
    <w:rsid w:val="00996873"/>
    <w:rsid w:val="00997B6E"/>
    <w:rsid w:val="009A6251"/>
    <w:rsid w:val="009B1CB0"/>
    <w:rsid w:val="009B3E83"/>
    <w:rsid w:val="009C7539"/>
    <w:rsid w:val="009C7888"/>
    <w:rsid w:val="009F12D1"/>
    <w:rsid w:val="009F481E"/>
    <w:rsid w:val="009F62BD"/>
    <w:rsid w:val="009F6768"/>
    <w:rsid w:val="00A0584E"/>
    <w:rsid w:val="00A314DC"/>
    <w:rsid w:val="00A371CE"/>
    <w:rsid w:val="00A6005A"/>
    <w:rsid w:val="00A63D4D"/>
    <w:rsid w:val="00A7770C"/>
    <w:rsid w:val="00A817AE"/>
    <w:rsid w:val="00A8533F"/>
    <w:rsid w:val="00AA63B4"/>
    <w:rsid w:val="00AB38B9"/>
    <w:rsid w:val="00AB6031"/>
    <w:rsid w:val="00AC084F"/>
    <w:rsid w:val="00AD2928"/>
    <w:rsid w:val="00AD7A18"/>
    <w:rsid w:val="00AF7F64"/>
    <w:rsid w:val="00B13F6D"/>
    <w:rsid w:val="00B312F3"/>
    <w:rsid w:val="00B31945"/>
    <w:rsid w:val="00B36102"/>
    <w:rsid w:val="00B451EC"/>
    <w:rsid w:val="00B46344"/>
    <w:rsid w:val="00B61E9E"/>
    <w:rsid w:val="00B638DF"/>
    <w:rsid w:val="00B6490F"/>
    <w:rsid w:val="00B64CF5"/>
    <w:rsid w:val="00B845BB"/>
    <w:rsid w:val="00B90689"/>
    <w:rsid w:val="00BA56CD"/>
    <w:rsid w:val="00BB4535"/>
    <w:rsid w:val="00BC1010"/>
    <w:rsid w:val="00BC3932"/>
    <w:rsid w:val="00BC4201"/>
    <w:rsid w:val="00BC46CC"/>
    <w:rsid w:val="00BC7217"/>
    <w:rsid w:val="00BE38A2"/>
    <w:rsid w:val="00BF7B18"/>
    <w:rsid w:val="00C028C7"/>
    <w:rsid w:val="00C31BFA"/>
    <w:rsid w:val="00C420D2"/>
    <w:rsid w:val="00C442C2"/>
    <w:rsid w:val="00C4571A"/>
    <w:rsid w:val="00C47B66"/>
    <w:rsid w:val="00C50B7B"/>
    <w:rsid w:val="00C71A6E"/>
    <w:rsid w:val="00C816A3"/>
    <w:rsid w:val="00C85A2A"/>
    <w:rsid w:val="00CE0946"/>
    <w:rsid w:val="00CF2A52"/>
    <w:rsid w:val="00CF6723"/>
    <w:rsid w:val="00D118F1"/>
    <w:rsid w:val="00D12057"/>
    <w:rsid w:val="00D23260"/>
    <w:rsid w:val="00D24BBC"/>
    <w:rsid w:val="00D43CEF"/>
    <w:rsid w:val="00D50E96"/>
    <w:rsid w:val="00D52E45"/>
    <w:rsid w:val="00D63B3B"/>
    <w:rsid w:val="00D66E6D"/>
    <w:rsid w:val="00D7218D"/>
    <w:rsid w:val="00D80D5F"/>
    <w:rsid w:val="00D82ED4"/>
    <w:rsid w:val="00D96EC9"/>
    <w:rsid w:val="00DB7D6D"/>
    <w:rsid w:val="00DC2FC3"/>
    <w:rsid w:val="00DD23C3"/>
    <w:rsid w:val="00DD4581"/>
    <w:rsid w:val="00DE05D3"/>
    <w:rsid w:val="00DE3C78"/>
    <w:rsid w:val="00DE70F2"/>
    <w:rsid w:val="00DF30EA"/>
    <w:rsid w:val="00E014F4"/>
    <w:rsid w:val="00E2227D"/>
    <w:rsid w:val="00E2761D"/>
    <w:rsid w:val="00E53AE8"/>
    <w:rsid w:val="00E62283"/>
    <w:rsid w:val="00E75AC3"/>
    <w:rsid w:val="00E7787D"/>
    <w:rsid w:val="00EA2C3B"/>
    <w:rsid w:val="00EA4425"/>
    <w:rsid w:val="00EA6E58"/>
    <w:rsid w:val="00EC2ADE"/>
    <w:rsid w:val="00EE5817"/>
    <w:rsid w:val="00EE5A8F"/>
    <w:rsid w:val="00F22C01"/>
    <w:rsid w:val="00F23488"/>
    <w:rsid w:val="00F2626F"/>
    <w:rsid w:val="00F335C5"/>
    <w:rsid w:val="00F56B00"/>
    <w:rsid w:val="00F615AC"/>
    <w:rsid w:val="00F66222"/>
    <w:rsid w:val="00F72C8D"/>
    <w:rsid w:val="00F73826"/>
    <w:rsid w:val="00F81E58"/>
    <w:rsid w:val="00F91672"/>
    <w:rsid w:val="00F976BB"/>
    <w:rsid w:val="00FA1C2A"/>
    <w:rsid w:val="00FB01B5"/>
    <w:rsid w:val="00FB10E3"/>
    <w:rsid w:val="00FB4996"/>
    <w:rsid w:val="00FC4B3D"/>
    <w:rsid w:val="00FC5B6E"/>
    <w:rsid w:val="00FD7970"/>
    <w:rsid w:val="00FF10BF"/>
    <w:rsid w:val="00FF41F3"/>
    <w:rsid w:val="00FF475B"/>
    <w:rsid w:val="00FF7787"/>
    <w:rsid w:val="21487E8E"/>
    <w:rsid w:val="2BC0A876"/>
    <w:rsid w:val="5D6DC711"/>
    <w:rsid w:val="64E4E338"/>
    <w:rsid w:val="6C424E20"/>
    <w:rsid w:val="77B1024A"/>
    <w:rsid w:val="7895B6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BB817"/>
  <w15:chartTrackingRefBased/>
  <w15:docId w15:val="{481134DB-5502-47BF-BA75-D451F9376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C7539"/>
    <w:rPr>
      <w:rFonts w:ascii="Arial" w:hAnsi="Arial" w:cs="Arial"/>
      <w:sz w:val="20"/>
      <w:szCs w:val="20"/>
    </w:rPr>
  </w:style>
  <w:style w:type="paragraph" w:styleId="Kop1">
    <w:name w:val="heading 1"/>
    <w:basedOn w:val="Lijstalinea"/>
    <w:next w:val="Standaard"/>
    <w:link w:val="Kop1Char"/>
    <w:uiPriority w:val="9"/>
    <w:qFormat/>
    <w:rsid w:val="009F481E"/>
    <w:pPr>
      <w:numPr>
        <w:numId w:val="8"/>
      </w:numPr>
      <w:spacing w:before="240"/>
      <w:ind w:left="0" w:firstLine="0"/>
      <w:outlineLvl w:val="0"/>
    </w:pPr>
    <w:rPr>
      <w:rFonts w:eastAsia="Aptos"/>
      <w:sz w:val="32"/>
      <w:szCs w:val="32"/>
    </w:rPr>
  </w:style>
  <w:style w:type="paragraph" w:styleId="Kop2">
    <w:name w:val="heading 2"/>
    <w:basedOn w:val="Standaard"/>
    <w:next w:val="Standaard"/>
    <w:link w:val="Kop2Char"/>
    <w:uiPriority w:val="9"/>
    <w:unhideWhenUsed/>
    <w:qFormat/>
    <w:rsid w:val="002A4F31"/>
    <w:pPr>
      <w:keepNext/>
      <w:keepLines/>
      <w:spacing w:before="160" w:after="80"/>
      <w:outlineLvl w:val="1"/>
    </w:pPr>
    <w:rPr>
      <w:rFonts w:eastAsiaTheme="majorEastAsia"/>
      <w:sz w:val="24"/>
      <w:szCs w:val="24"/>
    </w:rPr>
  </w:style>
  <w:style w:type="paragraph" w:styleId="Kop3">
    <w:name w:val="heading 3"/>
    <w:basedOn w:val="Standaard"/>
    <w:next w:val="Standaard"/>
    <w:link w:val="Kop3Char"/>
    <w:uiPriority w:val="9"/>
    <w:unhideWhenUsed/>
    <w:qFormat/>
    <w:rsid w:val="009C7539"/>
    <w:pPr>
      <w:outlineLvl w:val="2"/>
    </w:pPr>
    <w:rPr>
      <w:i/>
      <w:iCs/>
    </w:rPr>
  </w:style>
  <w:style w:type="paragraph" w:styleId="Kop4">
    <w:name w:val="heading 4"/>
    <w:basedOn w:val="Standaard"/>
    <w:next w:val="Standaard"/>
    <w:link w:val="Kop4Char"/>
    <w:uiPriority w:val="9"/>
    <w:semiHidden/>
    <w:unhideWhenUsed/>
    <w:qFormat/>
    <w:rsid w:val="006F557D"/>
    <w:pPr>
      <w:keepNext/>
      <w:keepLines/>
      <w:spacing w:before="80" w:after="40"/>
      <w:outlineLvl w:val="3"/>
    </w:pPr>
    <w:rPr>
      <w:rFonts w:eastAsiaTheme="majorEastAsia" w:cstheme="majorBidi"/>
      <w:i/>
      <w:iCs/>
      <w:color w:val="AE5504" w:themeColor="accent1" w:themeShade="BF"/>
    </w:rPr>
  </w:style>
  <w:style w:type="paragraph" w:styleId="Kop5">
    <w:name w:val="heading 5"/>
    <w:basedOn w:val="Standaard"/>
    <w:next w:val="Standaard"/>
    <w:link w:val="Kop5Char"/>
    <w:uiPriority w:val="9"/>
    <w:semiHidden/>
    <w:unhideWhenUsed/>
    <w:qFormat/>
    <w:rsid w:val="006F557D"/>
    <w:pPr>
      <w:keepNext/>
      <w:keepLines/>
      <w:spacing w:before="80" w:after="40"/>
      <w:outlineLvl w:val="4"/>
    </w:pPr>
    <w:rPr>
      <w:rFonts w:eastAsiaTheme="majorEastAsia" w:cstheme="majorBidi"/>
      <w:color w:val="AE5504" w:themeColor="accent1" w:themeShade="BF"/>
    </w:rPr>
  </w:style>
  <w:style w:type="paragraph" w:styleId="Kop6">
    <w:name w:val="heading 6"/>
    <w:basedOn w:val="Standaard"/>
    <w:next w:val="Standaard"/>
    <w:link w:val="Kop6Char"/>
    <w:uiPriority w:val="9"/>
    <w:semiHidden/>
    <w:unhideWhenUsed/>
    <w:qFormat/>
    <w:rsid w:val="006F557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F557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F557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F557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F481E"/>
    <w:rPr>
      <w:rFonts w:ascii="Arial" w:eastAsia="Aptos" w:hAnsi="Arial" w:cs="Arial"/>
      <w:sz w:val="32"/>
      <w:szCs w:val="32"/>
    </w:rPr>
  </w:style>
  <w:style w:type="character" w:customStyle="1" w:styleId="Kop2Char">
    <w:name w:val="Kop 2 Char"/>
    <w:basedOn w:val="Standaardalinea-lettertype"/>
    <w:link w:val="Kop2"/>
    <w:uiPriority w:val="9"/>
    <w:rsid w:val="002A4F31"/>
    <w:rPr>
      <w:rFonts w:ascii="Arial" w:eastAsiaTheme="majorEastAsia" w:hAnsi="Arial" w:cs="Arial"/>
      <w:sz w:val="24"/>
      <w:szCs w:val="24"/>
    </w:rPr>
  </w:style>
  <w:style w:type="character" w:customStyle="1" w:styleId="Kop3Char">
    <w:name w:val="Kop 3 Char"/>
    <w:basedOn w:val="Standaardalinea-lettertype"/>
    <w:link w:val="Kop3"/>
    <w:uiPriority w:val="9"/>
    <w:rsid w:val="009C7539"/>
    <w:rPr>
      <w:i/>
      <w:iCs/>
    </w:rPr>
  </w:style>
  <w:style w:type="character" w:customStyle="1" w:styleId="Kop4Char">
    <w:name w:val="Kop 4 Char"/>
    <w:basedOn w:val="Standaardalinea-lettertype"/>
    <w:link w:val="Kop4"/>
    <w:uiPriority w:val="9"/>
    <w:semiHidden/>
    <w:rsid w:val="006F557D"/>
    <w:rPr>
      <w:rFonts w:eastAsiaTheme="majorEastAsia" w:cstheme="majorBidi"/>
      <w:i/>
      <w:iCs/>
      <w:color w:val="AE5504" w:themeColor="accent1" w:themeShade="BF"/>
    </w:rPr>
  </w:style>
  <w:style w:type="character" w:customStyle="1" w:styleId="Kop5Char">
    <w:name w:val="Kop 5 Char"/>
    <w:basedOn w:val="Standaardalinea-lettertype"/>
    <w:link w:val="Kop5"/>
    <w:uiPriority w:val="9"/>
    <w:semiHidden/>
    <w:rsid w:val="006F557D"/>
    <w:rPr>
      <w:rFonts w:eastAsiaTheme="majorEastAsia" w:cstheme="majorBidi"/>
      <w:color w:val="AE5504" w:themeColor="accent1" w:themeShade="BF"/>
    </w:rPr>
  </w:style>
  <w:style w:type="character" w:customStyle="1" w:styleId="Kop6Char">
    <w:name w:val="Kop 6 Char"/>
    <w:basedOn w:val="Standaardalinea-lettertype"/>
    <w:link w:val="Kop6"/>
    <w:uiPriority w:val="9"/>
    <w:semiHidden/>
    <w:rsid w:val="006F557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F557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F557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F557D"/>
    <w:rPr>
      <w:rFonts w:eastAsiaTheme="majorEastAsia" w:cstheme="majorBidi"/>
      <w:color w:val="272727" w:themeColor="text1" w:themeTint="D8"/>
    </w:rPr>
  </w:style>
  <w:style w:type="paragraph" w:styleId="Titel">
    <w:name w:val="Title"/>
    <w:basedOn w:val="Standaard"/>
    <w:next w:val="Standaard"/>
    <w:link w:val="TitelChar"/>
    <w:uiPriority w:val="10"/>
    <w:qFormat/>
    <w:rsid w:val="006F55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F557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F557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F557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F557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6F557D"/>
    <w:rPr>
      <w:i/>
      <w:iCs/>
      <w:color w:val="404040" w:themeColor="text1" w:themeTint="BF"/>
    </w:rPr>
  </w:style>
  <w:style w:type="paragraph" w:styleId="Lijstalinea">
    <w:name w:val="List Paragraph"/>
    <w:basedOn w:val="Standaard"/>
    <w:uiPriority w:val="34"/>
    <w:qFormat/>
    <w:rsid w:val="006F557D"/>
    <w:pPr>
      <w:ind w:left="720"/>
      <w:contextualSpacing/>
    </w:pPr>
  </w:style>
  <w:style w:type="character" w:styleId="Intensievebenadrukking">
    <w:name w:val="Intense Emphasis"/>
    <w:basedOn w:val="Standaardalinea-lettertype"/>
    <w:uiPriority w:val="21"/>
    <w:qFormat/>
    <w:rsid w:val="006F557D"/>
    <w:rPr>
      <w:i/>
      <w:iCs/>
      <w:color w:val="AE5504" w:themeColor="accent1" w:themeShade="BF"/>
    </w:rPr>
  </w:style>
  <w:style w:type="paragraph" w:styleId="Duidelijkcitaat">
    <w:name w:val="Intense Quote"/>
    <w:basedOn w:val="Standaard"/>
    <w:next w:val="Standaard"/>
    <w:link w:val="DuidelijkcitaatChar"/>
    <w:uiPriority w:val="30"/>
    <w:qFormat/>
    <w:rsid w:val="006F557D"/>
    <w:pPr>
      <w:pBdr>
        <w:top w:val="single" w:sz="4" w:space="10" w:color="AE5504" w:themeColor="accent1" w:themeShade="BF"/>
        <w:bottom w:val="single" w:sz="4" w:space="10" w:color="AE5504" w:themeColor="accent1" w:themeShade="BF"/>
      </w:pBdr>
      <w:spacing w:before="360" w:after="360"/>
      <w:ind w:left="864" w:right="864"/>
      <w:jc w:val="center"/>
    </w:pPr>
    <w:rPr>
      <w:i/>
      <w:iCs/>
      <w:color w:val="AE5504" w:themeColor="accent1" w:themeShade="BF"/>
    </w:rPr>
  </w:style>
  <w:style w:type="character" w:customStyle="1" w:styleId="DuidelijkcitaatChar">
    <w:name w:val="Duidelijk citaat Char"/>
    <w:basedOn w:val="Standaardalinea-lettertype"/>
    <w:link w:val="Duidelijkcitaat"/>
    <w:uiPriority w:val="30"/>
    <w:rsid w:val="006F557D"/>
    <w:rPr>
      <w:i/>
      <w:iCs/>
      <w:color w:val="AE5504" w:themeColor="accent1" w:themeShade="BF"/>
    </w:rPr>
  </w:style>
  <w:style w:type="character" w:styleId="Intensieveverwijzing">
    <w:name w:val="Intense Reference"/>
    <w:basedOn w:val="Standaardalinea-lettertype"/>
    <w:uiPriority w:val="32"/>
    <w:qFormat/>
    <w:rsid w:val="006F557D"/>
    <w:rPr>
      <w:b/>
      <w:bCs/>
      <w:smallCaps/>
      <w:color w:val="AE5504" w:themeColor="accent1" w:themeShade="BF"/>
      <w:spacing w:val="5"/>
    </w:rPr>
  </w:style>
  <w:style w:type="character" w:styleId="Hyperlink">
    <w:name w:val="Hyperlink"/>
    <w:basedOn w:val="Standaardalinea-lettertype"/>
    <w:uiPriority w:val="99"/>
    <w:unhideWhenUsed/>
    <w:rsid w:val="00EC2ADE"/>
    <w:rPr>
      <w:color w:val="0563C1" w:themeColor="hyperlink"/>
      <w:u w:val="single"/>
    </w:rPr>
  </w:style>
  <w:style w:type="character" w:styleId="Onopgelostemelding">
    <w:name w:val="Unresolved Mention"/>
    <w:basedOn w:val="Standaardalinea-lettertype"/>
    <w:uiPriority w:val="99"/>
    <w:semiHidden/>
    <w:unhideWhenUsed/>
    <w:rsid w:val="00EC2ADE"/>
    <w:rPr>
      <w:color w:val="605E5C"/>
      <w:shd w:val="clear" w:color="auto" w:fill="E1DFDD"/>
    </w:rPr>
  </w:style>
  <w:style w:type="character" w:styleId="Verwijzingopmerking">
    <w:name w:val="annotation reference"/>
    <w:basedOn w:val="Standaardalinea-lettertype"/>
    <w:uiPriority w:val="99"/>
    <w:semiHidden/>
    <w:unhideWhenUsed/>
    <w:rsid w:val="00AF7F64"/>
    <w:rPr>
      <w:sz w:val="16"/>
      <w:szCs w:val="16"/>
    </w:rPr>
  </w:style>
  <w:style w:type="paragraph" w:styleId="Tekstopmerking">
    <w:name w:val="annotation text"/>
    <w:basedOn w:val="Standaard"/>
    <w:link w:val="TekstopmerkingChar"/>
    <w:uiPriority w:val="99"/>
    <w:unhideWhenUsed/>
    <w:rsid w:val="00AF7F64"/>
    <w:pPr>
      <w:spacing w:line="240" w:lineRule="auto"/>
    </w:pPr>
  </w:style>
  <w:style w:type="character" w:customStyle="1" w:styleId="TekstopmerkingChar">
    <w:name w:val="Tekst opmerking Char"/>
    <w:basedOn w:val="Standaardalinea-lettertype"/>
    <w:link w:val="Tekstopmerking"/>
    <w:uiPriority w:val="99"/>
    <w:rsid w:val="00AF7F64"/>
    <w:rPr>
      <w:sz w:val="20"/>
      <w:szCs w:val="20"/>
    </w:rPr>
  </w:style>
  <w:style w:type="paragraph" w:styleId="Onderwerpvanopmerking">
    <w:name w:val="annotation subject"/>
    <w:basedOn w:val="Tekstopmerking"/>
    <w:next w:val="Tekstopmerking"/>
    <w:link w:val="OnderwerpvanopmerkingChar"/>
    <w:uiPriority w:val="99"/>
    <w:semiHidden/>
    <w:unhideWhenUsed/>
    <w:rsid w:val="00AF7F64"/>
    <w:rPr>
      <w:b/>
      <w:bCs/>
    </w:rPr>
  </w:style>
  <w:style w:type="character" w:customStyle="1" w:styleId="OnderwerpvanopmerkingChar">
    <w:name w:val="Onderwerp van opmerking Char"/>
    <w:basedOn w:val="TekstopmerkingChar"/>
    <w:link w:val="Onderwerpvanopmerking"/>
    <w:uiPriority w:val="99"/>
    <w:semiHidden/>
    <w:rsid w:val="00AF7F64"/>
    <w:rPr>
      <w:b/>
      <w:bCs/>
      <w:sz w:val="20"/>
      <w:szCs w:val="20"/>
    </w:rPr>
  </w:style>
  <w:style w:type="character" w:styleId="Voetnootmarkering">
    <w:name w:val="footnote reference"/>
    <w:aliases w:val="Footnote reference number,Footnote symbol,note TESI"/>
    <w:basedOn w:val="Standaardalinea-lettertype"/>
    <w:unhideWhenUsed/>
    <w:qFormat/>
    <w:rsid w:val="008E1E29"/>
    <w:rPr>
      <w:vertAlign w:val="superscript"/>
    </w:rPr>
  </w:style>
  <w:style w:type="paragraph" w:styleId="Voetnoottekst">
    <w:name w:val="footnote text"/>
    <w:aliases w:val="ARM footnote Text,Footnote Text Char2,Footnote Text Char11,Footnote Text Char3,Footnote Text Char4,Footnote Text Char5,Footnote Text Char6,Footnote Text Char12,Footnote Text Char21,Footnote New, Char,Footnote, Cha,Cha,C,Char, C,Ch"/>
    <w:basedOn w:val="Standaard"/>
    <w:link w:val="VoetnoottekstChar"/>
    <w:unhideWhenUsed/>
    <w:qFormat/>
    <w:rsid w:val="008E1E29"/>
    <w:pPr>
      <w:spacing w:before="60" w:after="0" w:line="240" w:lineRule="exact"/>
      <w:ind w:left="360" w:hanging="360"/>
      <w:jc w:val="both"/>
    </w:pPr>
    <w:rPr>
      <w:kern w:val="0"/>
      <w:sz w:val="16"/>
      <w:lang w:val="en-US"/>
      <w14:ligatures w14:val="none"/>
    </w:rPr>
  </w:style>
  <w:style w:type="character" w:customStyle="1" w:styleId="VoetnoottekstChar">
    <w:name w:val="Voetnoottekst Char"/>
    <w:aliases w:val="ARM footnote Text Char,Footnote Text Char2 Char,Footnote Text Char11 Char,Footnote Text Char3 Char,Footnote Text Char4 Char,Footnote Text Char5 Char,Footnote Text Char6 Char,Footnote Text Char12 Char,Footnote Text Char21 Char,Cha Char"/>
    <w:basedOn w:val="Standaardalinea-lettertype"/>
    <w:link w:val="Voetnoottekst"/>
    <w:rsid w:val="008E1E29"/>
    <w:rPr>
      <w:rFonts w:ascii="Arial" w:hAnsi="Arial"/>
      <w:kern w:val="0"/>
      <w:sz w:val="16"/>
      <w:szCs w:val="20"/>
      <w:lang w:val="en-US"/>
      <w14:ligatures w14:val="none"/>
    </w:rPr>
  </w:style>
  <w:style w:type="character" w:customStyle="1" w:styleId="Stijl10pt">
    <w:name w:val="Stijl 10 pt"/>
    <w:rsid w:val="008E1E29"/>
    <w:rPr>
      <w:rFonts w:ascii="Arial" w:hAnsi="Arial"/>
      <w:sz w:val="20"/>
    </w:rPr>
  </w:style>
  <w:style w:type="paragraph" w:styleId="Koptekst">
    <w:name w:val="header"/>
    <w:basedOn w:val="Standaard"/>
    <w:link w:val="KoptekstChar"/>
    <w:uiPriority w:val="99"/>
    <w:unhideWhenUsed/>
    <w:rsid w:val="004506C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506CA"/>
  </w:style>
  <w:style w:type="paragraph" w:styleId="Voettekst">
    <w:name w:val="footer"/>
    <w:basedOn w:val="Standaard"/>
    <w:link w:val="VoettekstChar"/>
    <w:uiPriority w:val="99"/>
    <w:unhideWhenUsed/>
    <w:rsid w:val="004506C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50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226297">
      <w:bodyDiv w:val="1"/>
      <w:marLeft w:val="0"/>
      <w:marRight w:val="0"/>
      <w:marTop w:val="0"/>
      <w:marBottom w:val="0"/>
      <w:divBdr>
        <w:top w:val="none" w:sz="0" w:space="0" w:color="auto"/>
        <w:left w:val="none" w:sz="0" w:space="0" w:color="auto"/>
        <w:bottom w:val="none" w:sz="0" w:space="0" w:color="auto"/>
        <w:right w:val="none" w:sz="0" w:space="0" w:color="auto"/>
      </w:divBdr>
    </w:div>
    <w:div w:id="659504170">
      <w:bodyDiv w:val="1"/>
      <w:marLeft w:val="0"/>
      <w:marRight w:val="0"/>
      <w:marTop w:val="0"/>
      <w:marBottom w:val="0"/>
      <w:divBdr>
        <w:top w:val="none" w:sz="0" w:space="0" w:color="auto"/>
        <w:left w:val="none" w:sz="0" w:space="0" w:color="auto"/>
        <w:bottom w:val="none" w:sz="0" w:space="0" w:color="auto"/>
        <w:right w:val="none" w:sz="0" w:space="0" w:color="auto"/>
      </w:divBdr>
    </w:div>
    <w:div w:id="736827957">
      <w:bodyDiv w:val="1"/>
      <w:marLeft w:val="0"/>
      <w:marRight w:val="0"/>
      <w:marTop w:val="0"/>
      <w:marBottom w:val="0"/>
      <w:divBdr>
        <w:top w:val="none" w:sz="0" w:space="0" w:color="auto"/>
        <w:left w:val="none" w:sz="0" w:space="0" w:color="auto"/>
        <w:bottom w:val="none" w:sz="0" w:space="0" w:color="auto"/>
        <w:right w:val="none" w:sz="0" w:space="0" w:color="auto"/>
      </w:divBdr>
    </w:div>
    <w:div w:id="754741454">
      <w:bodyDiv w:val="1"/>
      <w:marLeft w:val="0"/>
      <w:marRight w:val="0"/>
      <w:marTop w:val="0"/>
      <w:marBottom w:val="0"/>
      <w:divBdr>
        <w:top w:val="none" w:sz="0" w:space="0" w:color="auto"/>
        <w:left w:val="none" w:sz="0" w:space="0" w:color="auto"/>
        <w:bottom w:val="none" w:sz="0" w:space="0" w:color="auto"/>
        <w:right w:val="none" w:sz="0" w:space="0" w:color="auto"/>
      </w:divBdr>
    </w:div>
    <w:div w:id="756754892">
      <w:bodyDiv w:val="1"/>
      <w:marLeft w:val="0"/>
      <w:marRight w:val="0"/>
      <w:marTop w:val="0"/>
      <w:marBottom w:val="0"/>
      <w:divBdr>
        <w:top w:val="none" w:sz="0" w:space="0" w:color="auto"/>
        <w:left w:val="none" w:sz="0" w:space="0" w:color="auto"/>
        <w:bottom w:val="none" w:sz="0" w:space="0" w:color="auto"/>
        <w:right w:val="none" w:sz="0" w:space="0" w:color="auto"/>
      </w:divBdr>
    </w:div>
    <w:div w:id="788861016">
      <w:bodyDiv w:val="1"/>
      <w:marLeft w:val="0"/>
      <w:marRight w:val="0"/>
      <w:marTop w:val="0"/>
      <w:marBottom w:val="0"/>
      <w:divBdr>
        <w:top w:val="none" w:sz="0" w:space="0" w:color="auto"/>
        <w:left w:val="none" w:sz="0" w:space="0" w:color="auto"/>
        <w:bottom w:val="none" w:sz="0" w:space="0" w:color="auto"/>
        <w:right w:val="none" w:sz="0" w:space="0" w:color="auto"/>
      </w:divBdr>
    </w:div>
    <w:div w:id="1245720704">
      <w:bodyDiv w:val="1"/>
      <w:marLeft w:val="0"/>
      <w:marRight w:val="0"/>
      <w:marTop w:val="0"/>
      <w:marBottom w:val="0"/>
      <w:divBdr>
        <w:top w:val="none" w:sz="0" w:space="0" w:color="auto"/>
        <w:left w:val="none" w:sz="0" w:space="0" w:color="auto"/>
        <w:bottom w:val="none" w:sz="0" w:space="0" w:color="auto"/>
        <w:right w:val="none" w:sz="0" w:space="0" w:color="auto"/>
      </w:divBdr>
    </w:div>
    <w:div w:id="1845582593">
      <w:bodyDiv w:val="1"/>
      <w:marLeft w:val="0"/>
      <w:marRight w:val="0"/>
      <w:marTop w:val="0"/>
      <w:marBottom w:val="0"/>
      <w:divBdr>
        <w:top w:val="none" w:sz="0" w:space="0" w:color="auto"/>
        <w:left w:val="none" w:sz="0" w:space="0" w:color="auto"/>
        <w:bottom w:val="none" w:sz="0" w:space="0" w:color="auto"/>
        <w:right w:val="none" w:sz="0" w:space="0" w:color="auto"/>
      </w:divBdr>
    </w:div>
    <w:div w:id="1989043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uurzaam-ondernemen.nl/" TargetMode="External"/><Relationship Id="rId18" Type="http://schemas.openxmlformats.org/officeDocument/2006/relationships/hyperlink" Target="https://business.wwf.nl/" TargetMode="External"/><Relationship Id="rId26" Type="http://schemas.openxmlformats.org/officeDocument/2006/relationships/hyperlink" Target="https://ghgprotocol.org/" TargetMode="External"/><Relationship Id="rId3" Type="http://schemas.openxmlformats.org/officeDocument/2006/relationships/customXml" Target="../customXml/item3.xml"/><Relationship Id="rId21" Type="http://schemas.openxmlformats.org/officeDocument/2006/relationships/hyperlink" Target="https://www.ipcc.ch/"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dgnederland.nl/" TargetMode="External"/><Relationship Id="rId17" Type="http://schemas.openxmlformats.org/officeDocument/2006/relationships/hyperlink" Target="https://natuurenmilieu.nl/" TargetMode="External"/><Relationship Id="rId25" Type="http://schemas.openxmlformats.org/officeDocument/2006/relationships/hyperlink" Target="https://www.ilo.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ustainablefinancelab.nl/nl/wie-wij-zijn/missie/" TargetMode="External"/><Relationship Id="rId20" Type="http://schemas.openxmlformats.org/officeDocument/2006/relationships/hyperlink" Target="https://www.ohchr.org/en/publications/reference-publications/guiding-principles-business-and-human-rights" TargetMode="External"/><Relationship Id="rId29" Type="http://schemas.openxmlformats.org/officeDocument/2006/relationships/hyperlink" Target="https://www.cdp.net/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ba.nl/siteassets/tools-en-ondersteuning/publicaties/2024/bijlage-1_csrd-assurance_competentieset_2024-07-04.pdf" TargetMode="External"/><Relationship Id="rId24" Type="http://schemas.openxmlformats.org/officeDocument/2006/relationships/hyperlink" Target="https://www.mvonederland.nl/"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wbcsd.org/" TargetMode="External"/><Relationship Id="rId23" Type="http://schemas.openxmlformats.org/officeDocument/2006/relationships/hyperlink" Target="https://www.circle-economy.com/" TargetMode="External"/><Relationship Id="rId28" Type="http://schemas.openxmlformats.org/officeDocument/2006/relationships/hyperlink" Target="https://www.fsb-tcfd.org/" TargetMode="External"/><Relationship Id="rId10" Type="http://schemas.openxmlformats.org/officeDocument/2006/relationships/endnotes" Target="endnotes.xml"/><Relationship Id="rId19" Type="http://schemas.openxmlformats.org/officeDocument/2006/relationships/hyperlink" Target="https://www.ipbes.net/"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ri.org/" TargetMode="External"/><Relationship Id="rId22" Type="http://schemas.openxmlformats.org/officeDocument/2006/relationships/hyperlink" Target="https://www.oecd.org/en.html" TargetMode="External"/><Relationship Id="rId27" Type="http://schemas.openxmlformats.org/officeDocument/2006/relationships/hyperlink" Target="https://tnfd.global/" TargetMode="External"/><Relationship Id="rId30"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Aangepast 5">
      <a:dk1>
        <a:srgbClr val="000000"/>
      </a:dk1>
      <a:lt1>
        <a:srgbClr val="FFFFFF"/>
      </a:lt1>
      <a:dk2>
        <a:srgbClr val="000000"/>
      </a:dk2>
      <a:lt2>
        <a:srgbClr val="FFFFFF"/>
      </a:lt2>
      <a:accent1>
        <a:srgbClr val="E97306"/>
      </a:accent1>
      <a:accent2>
        <a:srgbClr val="C26714"/>
      </a:accent2>
      <a:accent3>
        <a:srgbClr val="CA9600"/>
      </a:accent3>
      <a:accent4>
        <a:srgbClr val="0070CE"/>
      </a:accent4>
      <a:accent5>
        <a:srgbClr val="002F6E"/>
      </a:accent5>
      <a:accent6>
        <a:srgbClr val="4DA585"/>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33FAF9A24806438985270BBAE617C8" ma:contentTypeVersion="10" ma:contentTypeDescription="Een nieuw document maken." ma:contentTypeScope="" ma:versionID="7bf082891da6048eb34d8be44cfdcee4">
  <xsd:schema xmlns:xsd="http://www.w3.org/2001/XMLSchema" xmlns:xs="http://www.w3.org/2001/XMLSchema" xmlns:p="http://schemas.microsoft.com/office/2006/metadata/properties" xmlns:ns2="58fb1258-459e-4d6c-a207-18889d2ed520" xmlns:ns3="fe301b4b-00ad-4b9a-9a5c-cf190d530c9c" targetNamespace="http://schemas.microsoft.com/office/2006/metadata/properties" ma:root="true" ma:fieldsID="27f5eb6dcb9aabbaeb6a6c52cb9c6b90" ns2:_="" ns3:_="">
    <xsd:import namespace="58fb1258-459e-4d6c-a207-18889d2ed520"/>
    <xsd:import namespace="fe301b4b-00ad-4b9a-9a5c-cf190d530c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b1258-459e-4d6c-a207-18889d2ed5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301b4b-00ad-4b9a-9a5c-cf190d530c9c"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9CA3C9-A7F5-47DC-A6F6-52EB44ADE2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b1258-459e-4d6c-a207-18889d2ed520"/>
    <ds:schemaRef ds:uri="fe301b4b-00ad-4b9a-9a5c-cf190d530c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D2A5AF-CB45-40B8-9A49-D551FCF14BF3}">
  <ds:schemaRefs>
    <ds:schemaRef ds:uri="http://schemas.openxmlformats.org/officeDocument/2006/bibliography"/>
  </ds:schemaRefs>
</ds:datastoreItem>
</file>

<file path=customXml/itemProps3.xml><?xml version="1.0" encoding="utf-8"?>
<ds:datastoreItem xmlns:ds="http://schemas.openxmlformats.org/officeDocument/2006/customXml" ds:itemID="{C48EEE18-DE25-4001-A311-6E0489E8240C}">
  <ds:schemaRefs>
    <ds:schemaRef ds:uri="http://schemas.microsoft.com/sharepoint/v3/contenttype/forms"/>
  </ds:schemaRefs>
</ds:datastoreItem>
</file>

<file path=customXml/itemProps4.xml><?xml version="1.0" encoding="utf-8"?>
<ds:datastoreItem xmlns:ds="http://schemas.openxmlformats.org/officeDocument/2006/customXml" ds:itemID="{02D6E6F2-1D04-4509-8E30-8174F3DE1301}">
  <ds:schemaRefs>
    <ds:schemaRef ds:uri="http://schemas.openxmlformats.org/package/2006/metadata/core-properties"/>
    <ds:schemaRef ds:uri="http://purl.org/dc/dcmitype/"/>
    <ds:schemaRef ds:uri="58fb1258-459e-4d6c-a207-18889d2ed520"/>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fe301b4b-00ad-4b9a-9a5c-cf190d530c9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4464</Words>
  <Characters>24555</Characters>
  <Application>Microsoft Office Word</Application>
  <DocSecurity>4</DocSecurity>
  <Lines>204</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28962</CharactersWithSpaces>
  <SharedDoc>false</SharedDoc>
  <HLinks>
    <vt:vector size="114" baseType="variant">
      <vt:variant>
        <vt:i4>2490412</vt:i4>
      </vt:variant>
      <vt:variant>
        <vt:i4>54</vt:i4>
      </vt:variant>
      <vt:variant>
        <vt:i4>0</vt:i4>
      </vt:variant>
      <vt:variant>
        <vt:i4>5</vt:i4>
      </vt:variant>
      <vt:variant>
        <vt:lpwstr>https://www.cdp.net/en</vt:lpwstr>
      </vt:variant>
      <vt:variant>
        <vt:lpwstr/>
      </vt:variant>
      <vt:variant>
        <vt:i4>1638410</vt:i4>
      </vt:variant>
      <vt:variant>
        <vt:i4>51</vt:i4>
      </vt:variant>
      <vt:variant>
        <vt:i4>0</vt:i4>
      </vt:variant>
      <vt:variant>
        <vt:i4>5</vt:i4>
      </vt:variant>
      <vt:variant>
        <vt:lpwstr>https://www.fsb-tcfd.org/</vt:lpwstr>
      </vt:variant>
      <vt:variant>
        <vt:lpwstr/>
      </vt:variant>
      <vt:variant>
        <vt:i4>6094878</vt:i4>
      </vt:variant>
      <vt:variant>
        <vt:i4>48</vt:i4>
      </vt:variant>
      <vt:variant>
        <vt:i4>0</vt:i4>
      </vt:variant>
      <vt:variant>
        <vt:i4>5</vt:i4>
      </vt:variant>
      <vt:variant>
        <vt:lpwstr>https://tnfd.global/</vt:lpwstr>
      </vt:variant>
      <vt:variant>
        <vt:lpwstr/>
      </vt:variant>
      <vt:variant>
        <vt:i4>1376321</vt:i4>
      </vt:variant>
      <vt:variant>
        <vt:i4>45</vt:i4>
      </vt:variant>
      <vt:variant>
        <vt:i4>0</vt:i4>
      </vt:variant>
      <vt:variant>
        <vt:i4>5</vt:i4>
      </vt:variant>
      <vt:variant>
        <vt:lpwstr>https://ghgprotocol.org/</vt:lpwstr>
      </vt:variant>
      <vt:variant>
        <vt:lpwstr/>
      </vt:variant>
      <vt:variant>
        <vt:i4>5701710</vt:i4>
      </vt:variant>
      <vt:variant>
        <vt:i4>42</vt:i4>
      </vt:variant>
      <vt:variant>
        <vt:i4>0</vt:i4>
      </vt:variant>
      <vt:variant>
        <vt:i4>5</vt:i4>
      </vt:variant>
      <vt:variant>
        <vt:lpwstr>https://www.ilo.org/</vt:lpwstr>
      </vt:variant>
      <vt:variant>
        <vt:lpwstr/>
      </vt:variant>
      <vt:variant>
        <vt:i4>131074</vt:i4>
      </vt:variant>
      <vt:variant>
        <vt:i4>39</vt:i4>
      </vt:variant>
      <vt:variant>
        <vt:i4>0</vt:i4>
      </vt:variant>
      <vt:variant>
        <vt:i4>5</vt:i4>
      </vt:variant>
      <vt:variant>
        <vt:lpwstr>https://www.mvonederland.nl/</vt:lpwstr>
      </vt:variant>
      <vt:variant>
        <vt:lpwstr/>
      </vt:variant>
      <vt:variant>
        <vt:i4>3473457</vt:i4>
      </vt:variant>
      <vt:variant>
        <vt:i4>36</vt:i4>
      </vt:variant>
      <vt:variant>
        <vt:i4>0</vt:i4>
      </vt:variant>
      <vt:variant>
        <vt:i4>5</vt:i4>
      </vt:variant>
      <vt:variant>
        <vt:lpwstr>https://www.circle-economy.com/</vt:lpwstr>
      </vt:variant>
      <vt:variant>
        <vt:lpwstr/>
      </vt:variant>
      <vt:variant>
        <vt:i4>1179732</vt:i4>
      </vt:variant>
      <vt:variant>
        <vt:i4>33</vt:i4>
      </vt:variant>
      <vt:variant>
        <vt:i4>0</vt:i4>
      </vt:variant>
      <vt:variant>
        <vt:i4>5</vt:i4>
      </vt:variant>
      <vt:variant>
        <vt:lpwstr>https://www.oecd.org/en.html</vt:lpwstr>
      </vt:variant>
      <vt:variant>
        <vt:lpwstr/>
      </vt:variant>
      <vt:variant>
        <vt:i4>1507340</vt:i4>
      </vt:variant>
      <vt:variant>
        <vt:i4>30</vt:i4>
      </vt:variant>
      <vt:variant>
        <vt:i4>0</vt:i4>
      </vt:variant>
      <vt:variant>
        <vt:i4>5</vt:i4>
      </vt:variant>
      <vt:variant>
        <vt:lpwstr>https://www.ipcc.ch/</vt:lpwstr>
      </vt:variant>
      <vt:variant>
        <vt:lpwstr/>
      </vt:variant>
      <vt:variant>
        <vt:i4>1638483</vt:i4>
      </vt:variant>
      <vt:variant>
        <vt:i4>27</vt:i4>
      </vt:variant>
      <vt:variant>
        <vt:i4>0</vt:i4>
      </vt:variant>
      <vt:variant>
        <vt:i4>5</vt:i4>
      </vt:variant>
      <vt:variant>
        <vt:lpwstr>https://www.ohchr.org/en/publications/reference-publications/guiding-principles-business-and-human-rights</vt:lpwstr>
      </vt:variant>
      <vt:variant>
        <vt:lpwstr/>
      </vt:variant>
      <vt:variant>
        <vt:i4>3735586</vt:i4>
      </vt:variant>
      <vt:variant>
        <vt:i4>24</vt:i4>
      </vt:variant>
      <vt:variant>
        <vt:i4>0</vt:i4>
      </vt:variant>
      <vt:variant>
        <vt:i4>5</vt:i4>
      </vt:variant>
      <vt:variant>
        <vt:lpwstr>https://www.ipbes.net/</vt:lpwstr>
      </vt:variant>
      <vt:variant>
        <vt:lpwstr/>
      </vt:variant>
      <vt:variant>
        <vt:i4>4915287</vt:i4>
      </vt:variant>
      <vt:variant>
        <vt:i4>21</vt:i4>
      </vt:variant>
      <vt:variant>
        <vt:i4>0</vt:i4>
      </vt:variant>
      <vt:variant>
        <vt:i4>5</vt:i4>
      </vt:variant>
      <vt:variant>
        <vt:lpwstr>https://business.wwf.nl/</vt:lpwstr>
      </vt:variant>
      <vt:variant>
        <vt:lpwstr/>
      </vt:variant>
      <vt:variant>
        <vt:i4>2949228</vt:i4>
      </vt:variant>
      <vt:variant>
        <vt:i4>18</vt:i4>
      </vt:variant>
      <vt:variant>
        <vt:i4>0</vt:i4>
      </vt:variant>
      <vt:variant>
        <vt:i4>5</vt:i4>
      </vt:variant>
      <vt:variant>
        <vt:lpwstr>https://natuurenmilieu.nl/</vt:lpwstr>
      </vt:variant>
      <vt:variant>
        <vt:lpwstr/>
      </vt:variant>
      <vt:variant>
        <vt:i4>4849743</vt:i4>
      </vt:variant>
      <vt:variant>
        <vt:i4>15</vt:i4>
      </vt:variant>
      <vt:variant>
        <vt:i4>0</vt:i4>
      </vt:variant>
      <vt:variant>
        <vt:i4>5</vt:i4>
      </vt:variant>
      <vt:variant>
        <vt:lpwstr>https://sustainablefinancelab.nl/nl/wie-wij-zijn/missie/</vt:lpwstr>
      </vt:variant>
      <vt:variant>
        <vt:lpwstr/>
      </vt:variant>
      <vt:variant>
        <vt:i4>2752568</vt:i4>
      </vt:variant>
      <vt:variant>
        <vt:i4>12</vt:i4>
      </vt:variant>
      <vt:variant>
        <vt:i4>0</vt:i4>
      </vt:variant>
      <vt:variant>
        <vt:i4>5</vt:i4>
      </vt:variant>
      <vt:variant>
        <vt:lpwstr>https://www.wbcsd.org/</vt:lpwstr>
      </vt:variant>
      <vt:variant>
        <vt:lpwstr/>
      </vt:variant>
      <vt:variant>
        <vt:i4>4784214</vt:i4>
      </vt:variant>
      <vt:variant>
        <vt:i4>9</vt:i4>
      </vt:variant>
      <vt:variant>
        <vt:i4>0</vt:i4>
      </vt:variant>
      <vt:variant>
        <vt:i4>5</vt:i4>
      </vt:variant>
      <vt:variant>
        <vt:lpwstr>https://www.wri.org/</vt:lpwstr>
      </vt:variant>
      <vt:variant>
        <vt:lpwstr/>
      </vt:variant>
      <vt:variant>
        <vt:i4>7864431</vt:i4>
      </vt:variant>
      <vt:variant>
        <vt:i4>6</vt:i4>
      </vt:variant>
      <vt:variant>
        <vt:i4>0</vt:i4>
      </vt:variant>
      <vt:variant>
        <vt:i4>5</vt:i4>
      </vt:variant>
      <vt:variant>
        <vt:lpwstr>https://www.duurzaam-ondernemen.nl/</vt:lpwstr>
      </vt:variant>
      <vt:variant>
        <vt:lpwstr/>
      </vt:variant>
      <vt:variant>
        <vt:i4>1048596</vt:i4>
      </vt:variant>
      <vt:variant>
        <vt:i4>3</vt:i4>
      </vt:variant>
      <vt:variant>
        <vt:i4>0</vt:i4>
      </vt:variant>
      <vt:variant>
        <vt:i4>5</vt:i4>
      </vt:variant>
      <vt:variant>
        <vt:lpwstr>https://www.sdgnederland.nl/</vt:lpwstr>
      </vt:variant>
      <vt:variant>
        <vt:lpwstr/>
      </vt:variant>
      <vt:variant>
        <vt:i4>5373961</vt:i4>
      </vt:variant>
      <vt:variant>
        <vt:i4>0</vt:i4>
      </vt:variant>
      <vt:variant>
        <vt:i4>0</vt:i4>
      </vt:variant>
      <vt:variant>
        <vt:i4>5</vt:i4>
      </vt:variant>
      <vt:variant>
        <vt:lpwstr>file://C:\\Users\d.roest\Downloads\bijlage-1_csrd-assurance_competentieset_2024-07-04 (6).pdf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Usha Ganga</dc:creator>
  <cp:keywords/>
  <dc:description/>
  <cp:lastModifiedBy>Dieke Roest</cp:lastModifiedBy>
  <cp:revision>2</cp:revision>
  <dcterms:created xsi:type="dcterms:W3CDTF">2024-12-18T15:51:00Z</dcterms:created>
  <dcterms:modified xsi:type="dcterms:W3CDTF">2024-12-18T15:51:00Z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0x010100A633FAF9A24806438985270BBAE617C8</vt:lpwstr>
  </property>
</Properties>
</file>