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88F6" w14:textId="44311824" w:rsidR="008377DA" w:rsidRDefault="008377DA" w:rsidP="00C9700E">
      <w:pPr>
        <w:pStyle w:val="Default"/>
        <w:rPr>
          <w:rFonts w:ascii="Arial" w:hAnsi="Arial" w:cs="Arial"/>
          <w:color w:val="EC7C30"/>
          <w:sz w:val="28"/>
          <w:szCs w:val="28"/>
        </w:rPr>
      </w:pPr>
    </w:p>
    <w:p w14:paraId="1EF0D2BA" w14:textId="29AE0C60" w:rsidR="008377DA" w:rsidRPr="008377DA" w:rsidRDefault="00932FCC" w:rsidP="008377DA">
      <w:pPr>
        <w:pStyle w:val="Default"/>
        <w:rPr>
          <w:rFonts w:ascii="Arial" w:hAnsi="Arial" w:cs="Arial"/>
          <w:color w:val="EC7C30"/>
          <w:sz w:val="32"/>
          <w:szCs w:val="32"/>
        </w:rPr>
      </w:pPr>
      <w:r>
        <w:rPr>
          <w:rFonts w:ascii="Arial" w:hAnsi="Arial" w:cs="Arial"/>
          <w:color w:val="EC7C30"/>
          <w:sz w:val="32"/>
          <w:szCs w:val="32"/>
        </w:rPr>
        <w:t>R</w:t>
      </w:r>
      <w:r w:rsidR="008377DA" w:rsidRPr="008377DA">
        <w:rPr>
          <w:rFonts w:ascii="Arial" w:hAnsi="Arial" w:cs="Arial"/>
          <w:color w:val="EC7C30"/>
          <w:sz w:val="32"/>
          <w:szCs w:val="32"/>
        </w:rPr>
        <w:t xml:space="preserve">eactie </w:t>
      </w:r>
      <w:r>
        <w:rPr>
          <w:rFonts w:ascii="Arial" w:hAnsi="Arial" w:cs="Arial"/>
          <w:color w:val="EC7C30"/>
          <w:sz w:val="32"/>
          <w:szCs w:val="32"/>
        </w:rPr>
        <w:t xml:space="preserve">Permanente Werkgroep Accountancy (PWA) </w:t>
      </w:r>
      <w:r w:rsidR="008377DA" w:rsidRPr="008377DA">
        <w:rPr>
          <w:rFonts w:ascii="Arial" w:hAnsi="Arial" w:cs="Arial"/>
          <w:color w:val="EC7C30"/>
          <w:sz w:val="32"/>
          <w:szCs w:val="32"/>
        </w:rPr>
        <w:t>naar aanleiding van consultatievragen Project Herijking Beroepsprofiel</w:t>
      </w:r>
      <w:r>
        <w:rPr>
          <w:rStyle w:val="EndnoteReference"/>
          <w:rFonts w:ascii="Arial" w:hAnsi="Arial" w:cs="Arial"/>
          <w:color w:val="EC7C30"/>
          <w:sz w:val="32"/>
          <w:szCs w:val="32"/>
        </w:rPr>
        <w:endnoteReference w:id="2"/>
      </w:r>
    </w:p>
    <w:p w14:paraId="43160306" w14:textId="77777777" w:rsidR="008377DA" w:rsidRDefault="008377DA" w:rsidP="008377DA">
      <w:pPr>
        <w:pStyle w:val="Default"/>
        <w:rPr>
          <w:rFonts w:ascii="Arial" w:hAnsi="Arial" w:cs="Arial"/>
          <w:color w:val="EC7C30"/>
        </w:rPr>
      </w:pPr>
    </w:p>
    <w:p w14:paraId="2114A31F" w14:textId="77777777" w:rsidR="008377DA" w:rsidRDefault="008377DA" w:rsidP="008377DA">
      <w:pPr>
        <w:pStyle w:val="Default"/>
        <w:rPr>
          <w:rFonts w:ascii="Arial" w:hAnsi="Arial" w:cs="Arial"/>
          <w:color w:val="EC7C30"/>
        </w:rPr>
      </w:pPr>
    </w:p>
    <w:p w14:paraId="36A22038" w14:textId="2FC2ADEF" w:rsidR="008377DA" w:rsidRDefault="008377DA" w:rsidP="008377DA">
      <w:pPr>
        <w:pStyle w:val="Default"/>
        <w:rPr>
          <w:rFonts w:ascii="Arial" w:hAnsi="Arial" w:cs="Arial"/>
          <w:color w:val="EC7C30"/>
        </w:rPr>
      </w:pPr>
    </w:p>
    <w:p w14:paraId="0191A336" w14:textId="77777777" w:rsidR="008377DA" w:rsidRDefault="008377DA" w:rsidP="008377DA">
      <w:pPr>
        <w:pStyle w:val="Default"/>
        <w:rPr>
          <w:rFonts w:ascii="Arial" w:hAnsi="Arial" w:cs="Arial"/>
          <w:color w:val="EC7C30"/>
        </w:rPr>
      </w:pPr>
    </w:p>
    <w:p w14:paraId="6353BCB4" w14:textId="197FA520" w:rsidR="008377DA" w:rsidRPr="008377DA" w:rsidRDefault="008377DA" w:rsidP="008377DA">
      <w:pPr>
        <w:pStyle w:val="Default"/>
        <w:rPr>
          <w:rFonts w:ascii="Arial" w:hAnsi="Arial" w:cs="Arial"/>
          <w:b/>
          <w:bCs/>
          <w:color w:val="auto"/>
        </w:rPr>
      </w:pPr>
      <w:r w:rsidRPr="008377DA">
        <w:rPr>
          <w:rFonts w:ascii="Arial" w:hAnsi="Arial" w:cs="Arial"/>
          <w:b/>
          <w:bCs/>
          <w:color w:val="auto"/>
        </w:rPr>
        <w:t>Inleiding</w:t>
      </w:r>
    </w:p>
    <w:p w14:paraId="2E2A95CB" w14:textId="7F291DD7" w:rsidR="00B046A9" w:rsidRDefault="008377DA" w:rsidP="008377DA">
      <w:pPr>
        <w:pStyle w:val="Default"/>
        <w:rPr>
          <w:rFonts w:ascii="Arial" w:hAnsi="Arial" w:cs="Arial"/>
          <w:color w:val="auto"/>
        </w:rPr>
      </w:pPr>
      <w:r w:rsidRPr="68F0F896">
        <w:rPr>
          <w:rFonts w:ascii="Arial" w:hAnsi="Arial" w:cs="Arial"/>
          <w:color w:val="auto"/>
        </w:rPr>
        <w:t xml:space="preserve">De Permanente Werkgroep Accountancy (PWA) is het interuniversitaire overlegorgaan van opleidingen die de post-master accountancy verzorgen. Wij hebben met interesse kennisgenomen van de Concept Ontwerpverordening op de beroepsprofielen 2025 van 29 januari 2025. Wij onderschrijven de aanpak in twee fasen. In de eerste fase wordt binnen de huidige wettelijke kaders een voorstel gedaan om zo spoedig mogelijk te kunnen komen tot noodzakelijke aanpassingen van de CEA eindtermen. </w:t>
      </w:r>
      <w:r w:rsidR="006F6255" w:rsidRPr="68F0F896">
        <w:rPr>
          <w:rFonts w:ascii="Arial" w:hAnsi="Arial" w:cs="Arial"/>
          <w:color w:val="auto"/>
        </w:rPr>
        <w:t xml:space="preserve">In </w:t>
      </w:r>
      <w:r w:rsidRPr="68F0F896">
        <w:rPr>
          <w:rFonts w:ascii="Arial" w:hAnsi="Arial" w:cs="Arial"/>
          <w:color w:val="auto"/>
        </w:rPr>
        <w:t>de Toelichting zijn vervolgens consultatievragen opgenomen die input vormen voor de tweede fase</w:t>
      </w:r>
      <w:r w:rsidR="00270DCC" w:rsidRPr="68F0F896">
        <w:rPr>
          <w:rFonts w:ascii="Arial" w:hAnsi="Arial" w:cs="Arial"/>
          <w:color w:val="auto"/>
        </w:rPr>
        <w:t>, waarin</w:t>
      </w:r>
      <w:r w:rsidR="5B697E96" w:rsidRPr="68F0F896">
        <w:rPr>
          <w:rFonts w:ascii="Arial" w:hAnsi="Arial" w:cs="Arial"/>
          <w:color w:val="auto"/>
        </w:rPr>
        <w:t xml:space="preserve"> </w:t>
      </w:r>
      <w:r w:rsidR="00B046A9" w:rsidRPr="68F0F896">
        <w:rPr>
          <w:rFonts w:ascii="Arial" w:hAnsi="Arial" w:cs="Arial"/>
          <w:color w:val="auto"/>
        </w:rPr>
        <w:t xml:space="preserve">besluiten </w:t>
      </w:r>
      <w:r w:rsidR="00270DCC" w:rsidRPr="68F0F896">
        <w:rPr>
          <w:rFonts w:ascii="Arial" w:hAnsi="Arial" w:cs="Arial"/>
          <w:color w:val="auto"/>
        </w:rPr>
        <w:t xml:space="preserve">worden </w:t>
      </w:r>
      <w:r w:rsidR="00B046A9" w:rsidRPr="68F0F896">
        <w:rPr>
          <w:rFonts w:ascii="Arial" w:hAnsi="Arial" w:cs="Arial"/>
          <w:color w:val="auto"/>
        </w:rPr>
        <w:t xml:space="preserve">genomen waar wetswijzigingen voor nodig zijn. </w:t>
      </w:r>
    </w:p>
    <w:p w14:paraId="3EDFED4E" w14:textId="77777777" w:rsidR="00B046A9" w:rsidRDefault="00B046A9" w:rsidP="008377DA">
      <w:pPr>
        <w:pStyle w:val="Default"/>
        <w:rPr>
          <w:rFonts w:ascii="Arial" w:hAnsi="Arial" w:cs="Arial"/>
          <w:color w:val="auto"/>
        </w:rPr>
      </w:pPr>
    </w:p>
    <w:p w14:paraId="6A5758B0" w14:textId="08DD5A0F" w:rsidR="008377DA" w:rsidRDefault="00B046A9" w:rsidP="008377DA">
      <w:pPr>
        <w:pStyle w:val="Default"/>
        <w:rPr>
          <w:rFonts w:ascii="Arial" w:hAnsi="Arial" w:cs="Arial"/>
          <w:color w:val="auto"/>
        </w:rPr>
      </w:pPr>
      <w:r>
        <w:rPr>
          <w:rFonts w:ascii="Arial" w:hAnsi="Arial" w:cs="Arial"/>
          <w:color w:val="auto"/>
        </w:rPr>
        <w:t xml:space="preserve">Met betrekking tot het voorliggende beroepsprofiel merken wij </w:t>
      </w:r>
      <w:r w:rsidR="003C4FBA">
        <w:rPr>
          <w:rFonts w:ascii="Arial" w:hAnsi="Arial" w:cs="Arial"/>
          <w:color w:val="auto"/>
        </w:rPr>
        <w:t xml:space="preserve">op dat wij </w:t>
      </w:r>
      <w:r>
        <w:rPr>
          <w:rFonts w:ascii="Arial" w:hAnsi="Arial" w:cs="Arial"/>
          <w:color w:val="auto"/>
        </w:rPr>
        <w:t xml:space="preserve">de opleidingseisen zoals opgenomen in artikel 8, onderschrijven. Wij zijn van mening dat de RA nu en in de toekomst een </w:t>
      </w:r>
      <w:r w:rsidR="000076F6">
        <w:rPr>
          <w:rFonts w:ascii="Arial" w:hAnsi="Arial" w:cs="Arial"/>
          <w:color w:val="auto"/>
        </w:rPr>
        <w:t>wetenschappelijke mast</w:t>
      </w:r>
      <w:r w:rsidR="00CB5394">
        <w:rPr>
          <w:rFonts w:ascii="Arial" w:hAnsi="Arial" w:cs="Arial"/>
          <w:color w:val="auto"/>
        </w:rPr>
        <w:t>er</w:t>
      </w:r>
      <w:r>
        <w:rPr>
          <w:rFonts w:ascii="Arial" w:hAnsi="Arial" w:cs="Arial"/>
          <w:color w:val="auto"/>
        </w:rPr>
        <w:t xml:space="preserve">opleiding moet hebben gevolgd. </w:t>
      </w:r>
      <w:r w:rsidR="00F845FD">
        <w:rPr>
          <w:rFonts w:ascii="Arial" w:hAnsi="Arial" w:cs="Arial"/>
          <w:color w:val="auto"/>
        </w:rPr>
        <w:t>Zij</w:t>
      </w:r>
      <w:r w:rsidRPr="00B046A9">
        <w:rPr>
          <w:rFonts w:ascii="Arial" w:hAnsi="Arial" w:cs="Arial"/>
          <w:color w:val="auto"/>
        </w:rPr>
        <w:t xml:space="preserve"> moeten </w:t>
      </w:r>
      <w:r w:rsidR="00CB5394">
        <w:rPr>
          <w:rFonts w:ascii="Arial" w:hAnsi="Arial" w:cs="Arial"/>
          <w:color w:val="auto"/>
        </w:rPr>
        <w:t xml:space="preserve">in staat zijn </w:t>
      </w:r>
      <w:r w:rsidRPr="00B046A9">
        <w:rPr>
          <w:rFonts w:ascii="Arial" w:hAnsi="Arial" w:cs="Arial"/>
          <w:color w:val="auto"/>
        </w:rPr>
        <w:t xml:space="preserve">in een complexe wereld concepten </w:t>
      </w:r>
      <w:r w:rsidR="00F845FD">
        <w:rPr>
          <w:rFonts w:ascii="Arial" w:hAnsi="Arial" w:cs="Arial"/>
          <w:color w:val="auto"/>
        </w:rPr>
        <w:t xml:space="preserve">te </w:t>
      </w:r>
      <w:r w:rsidRPr="00B046A9">
        <w:rPr>
          <w:rFonts w:ascii="Arial" w:hAnsi="Arial" w:cs="Arial"/>
          <w:color w:val="auto"/>
        </w:rPr>
        <w:t xml:space="preserve">begrijpen en weloverwogen keuzes </w:t>
      </w:r>
      <w:r w:rsidR="00F845FD">
        <w:rPr>
          <w:rFonts w:ascii="Arial" w:hAnsi="Arial" w:cs="Arial"/>
          <w:color w:val="auto"/>
        </w:rPr>
        <w:t>te</w:t>
      </w:r>
      <w:r w:rsidRPr="00B046A9">
        <w:rPr>
          <w:rFonts w:ascii="Arial" w:hAnsi="Arial" w:cs="Arial"/>
          <w:color w:val="auto"/>
        </w:rPr>
        <w:t xml:space="preserve"> maken uit meerdere opties. </w:t>
      </w:r>
      <w:r w:rsidR="00F845FD" w:rsidRPr="00F845FD">
        <w:rPr>
          <w:rFonts w:ascii="Arial" w:hAnsi="Arial" w:cs="Arial"/>
          <w:color w:val="auto"/>
        </w:rPr>
        <w:t>Wetenschappelijk denken omvat systematische methoden om kennis te vergaren en hypotheses te toetsen</w:t>
      </w:r>
      <w:r w:rsidR="00F845FD">
        <w:rPr>
          <w:rFonts w:ascii="Arial" w:hAnsi="Arial" w:cs="Arial"/>
          <w:color w:val="auto"/>
        </w:rPr>
        <w:t xml:space="preserve"> en is </w:t>
      </w:r>
      <w:r w:rsidR="00F845FD" w:rsidRPr="00B046A9">
        <w:rPr>
          <w:rFonts w:ascii="Arial" w:hAnsi="Arial" w:cs="Arial"/>
          <w:color w:val="auto"/>
        </w:rPr>
        <w:t xml:space="preserve">essentieel, niet alleen om bestaande methoden toe te passen, maar ook om continu te leren en zich aan te passen aan nieuwe ontwikkelingen. </w:t>
      </w:r>
      <w:r w:rsidR="00F845FD" w:rsidRPr="00F845FD">
        <w:rPr>
          <w:rFonts w:ascii="Arial" w:hAnsi="Arial" w:cs="Arial"/>
          <w:color w:val="auto"/>
        </w:rPr>
        <w:t xml:space="preserve">Het berust </w:t>
      </w:r>
      <w:r w:rsidR="00F845FD">
        <w:rPr>
          <w:rFonts w:ascii="Arial" w:hAnsi="Arial" w:cs="Arial"/>
          <w:color w:val="auto"/>
        </w:rPr>
        <w:t xml:space="preserve">onder meer </w:t>
      </w:r>
      <w:r w:rsidR="00F845FD" w:rsidRPr="00F845FD">
        <w:rPr>
          <w:rFonts w:ascii="Arial" w:hAnsi="Arial" w:cs="Arial"/>
          <w:color w:val="auto"/>
        </w:rPr>
        <w:t>op empirische waarnemingen, falsifieerbaarheid en logische redenering</w:t>
      </w:r>
      <w:r w:rsidR="00F845FD">
        <w:rPr>
          <w:rFonts w:ascii="Arial" w:hAnsi="Arial" w:cs="Arial"/>
          <w:color w:val="auto"/>
        </w:rPr>
        <w:t xml:space="preserve">. </w:t>
      </w:r>
    </w:p>
    <w:p w14:paraId="269222BF" w14:textId="77777777" w:rsidR="00127C3C" w:rsidRDefault="00127C3C" w:rsidP="008377DA">
      <w:pPr>
        <w:pStyle w:val="Default"/>
        <w:rPr>
          <w:rFonts w:ascii="Arial" w:hAnsi="Arial" w:cs="Arial"/>
        </w:rPr>
      </w:pPr>
    </w:p>
    <w:p w14:paraId="2946DD03" w14:textId="77777777" w:rsidR="00127C3C" w:rsidRDefault="00127C3C" w:rsidP="008377DA">
      <w:pPr>
        <w:pStyle w:val="Default"/>
        <w:rPr>
          <w:rFonts w:ascii="Arial" w:hAnsi="Arial" w:cs="Arial"/>
        </w:rPr>
      </w:pPr>
    </w:p>
    <w:p w14:paraId="772FEC29" w14:textId="4F4BC810" w:rsidR="008377DA" w:rsidRDefault="00F845FD" w:rsidP="008377DA">
      <w:pPr>
        <w:pStyle w:val="Default"/>
        <w:rPr>
          <w:rFonts w:ascii="Arial" w:hAnsi="Arial" w:cs="Arial"/>
        </w:rPr>
      </w:pPr>
      <w:r>
        <w:rPr>
          <w:rFonts w:ascii="Arial" w:hAnsi="Arial" w:cs="Arial"/>
        </w:rPr>
        <w:t>Onderstaand geven wij kort onze visie op een aantal consultatievragen die vanuit het perspectief van de RA-opleiding relevant zijn.</w:t>
      </w:r>
    </w:p>
    <w:p w14:paraId="4E39A61C" w14:textId="77777777" w:rsidR="00F845FD" w:rsidRDefault="00F845FD" w:rsidP="008377DA">
      <w:pPr>
        <w:pStyle w:val="Default"/>
        <w:rPr>
          <w:rFonts w:ascii="Arial" w:hAnsi="Arial" w:cs="Arial"/>
        </w:rPr>
      </w:pPr>
    </w:p>
    <w:p w14:paraId="4C3F9D9E" w14:textId="77777777" w:rsidR="00F845FD" w:rsidRPr="008377DA" w:rsidRDefault="00F845FD" w:rsidP="008377DA">
      <w:pPr>
        <w:pStyle w:val="Default"/>
        <w:rPr>
          <w:rFonts w:ascii="Arial" w:hAnsi="Arial" w:cs="Arial"/>
        </w:rPr>
      </w:pPr>
    </w:p>
    <w:p w14:paraId="04BAD545" w14:textId="77777777" w:rsidR="008377DA" w:rsidRPr="008377DA" w:rsidRDefault="008377DA" w:rsidP="008377DA">
      <w:pPr>
        <w:pStyle w:val="Default"/>
        <w:rPr>
          <w:rFonts w:ascii="Arial" w:hAnsi="Arial" w:cs="Arial"/>
        </w:rPr>
      </w:pPr>
      <w:r w:rsidRPr="008377DA">
        <w:rPr>
          <w:rFonts w:ascii="Arial" w:hAnsi="Arial" w:cs="Arial"/>
          <w:b/>
          <w:bCs/>
        </w:rPr>
        <w:t xml:space="preserve">Hoofdstuk 3 </w:t>
      </w:r>
    </w:p>
    <w:p w14:paraId="0E947224" w14:textId="77777777" w:rsidR="008377DA" w:rsidRPr="008377DA" w:rsidRDefault="008377DA" w:rsidP="001E4405">
      <w:pPr>
        <w:pStyle w:val="Default"/>
        <w:ind w:left="360"/>
        <w:rPr>
          <w:rFonts w:ascii="Arial" w:hAnsi="Arial" w:cs="Arial"/>
        </w:rPr>
      </w:pPr>
      <w:r w:rsidRPr="008377DA">
        <w:rPr>
          <w:rFonts w:ascii="Arial" w:hAnsi="Arial" w:cs="Arial"/>
        </w:rPr>
        <w:t xml:space="preserve">Herkent u het DNA (de belangrijkste competenties van de accountant)? </w:t>
      </w:r>
    </w:p>
    <w:p w14:paraId="010EB051" w14:textId="77777777" w:rsidR="001E4405" w:rsidRDefault="008377DA" w:rsidP="008377DA">
      <w:pPr>
        <w:pStyle w:val="Default"/>
        <w:numPr>
          <w:ilvl w:val="1"/>
          <w:numId w:val="1"/>
        </w:numPr>
        <w:ind w:left="360" w:hanging="360"/>
        <w:rPr>
          <w:rFonts w:ascii="Arial" w:hAnsi="Arial" w:cs="Arial"/>
        </w:rPr>
      </w:pPr>
      <w:r w:rsidRPr="008377DA">
        <w:rPr>
          <w:rFonts w:ascii="Arial" w:hAnsi="Arial" w:cs="Arial"/>
        </w:rPr>
        <w:t xml:space="preserve">Zijn de omschreven werkvelden voldoende herken- en herleidbaar? </w:t>
      </w:r>
    </w:p>
    <w:p w14:paraId="37AC0264" w14:textId="77777777" w:rsidR="008377DA" w:rsidRPr="008377DA" w:rsidRDefault="008377DA" w:rsidP="008377DA">
      <w:pPr>
        <w:pStyle w:val="Default"/>
        <w:numPr>
          <w:ilvl w:val="1"/>
          <w:numId w:val="1"/>
        </w:numPr>
        <w:ind w:left="360" w:hanging="360"/>
        <w:rPr>
          <w:rFonts w:ascii="Arial" w:hAnsi="Arial" w:cs="Arial"/>
        </w:rPr>
      </w:pPr>
    </w:p>
    <w:p w14:paraId="27C96978" w14:textId="2ED499C3" w:rsidR="00E944C6" w:rsidRPr="00444E18" w:rsidRDefault="00E944C6" w:rsidP="00E944C6">
      <w:pPr>
        <w:pStyle w:val="Default"/>
        <w:rPr>
          <w:rFonts w:ascii="Arial" w:hAnsi="Arial" w:cs="Arial"/>
          <w:i/>
          <w:iCs/>
        </w:rPr>
      </w:pPr>
      <w:r w:rsidRPr="00444E18">
        <w:rPr>
          <w:rFonts w:ascii="Arial" w:hAnsi="Arial" w:cs="Arial"/>
          <w:i/>
          <w:iCs/>
        </w:rPr>
        <w:t xml:space="preserve">Gekozen is voor één DNA </w:t>
      </w:r>
      <w:r w:rsidR="00AC0F00" w:rsidRPr="00444E18">
        <w:rPr>
          <w:rFonts w:ascii="Arial" w:hAnsi="Arial" w:cs="Arial"/>
          <w:i/>
          <w:iCs/>
        </w:rPr>
        <w:t xml:space="preserve">(met nogal veel competenties) </w:t>
      </w:r>
      <w:r w:rsidRPr="00444E18">
        <w:rPr>
          <w:rFonts w:ascii="Arial" w:hAnsi="Arial" w:cs="Arial"/>
          <w:i/>
          <w:iCs/>
        </w:rPr>
        <w:t>en één beroepsprofiel. De werkzaamheden en het maatschappelijk domein voor accountants met en zonder aantekeningen in het accountantsregister verschillen. Zo is ‘de onderzoekende geest’ een sub-element van professioneel-kritische instelling. Een korte toelichting waarom een samenstellend</w:t>
      </w:r>
      <w:r w:rsidR="00F21992" w:rsidRPr="00444E18">
        <w:rPr>
          <w:rFonts w:ascii="Arial" w:hAnsi="Arial" w:cs="Arial"/>
          <w:i/>
          <w:iCs/>
        </w:rPr>
        <w:t xml:space="preserve"> accountant ook moet beschikken over een onderzoekende geest is zinvol. Verwezen zou kunnen worden naar NOCLAR, WWFT</w:t>
      </w:r>
      <w:r w:rsidR="00B33D02" w:rsidRPr="00444E18">
        <w:rPr>
          <w:rFonts w:ascii="Arial" w:hAnsi="Arial" w:cs="Arial"/>
          <w:i/>
          <w:iCs/>
        </w:rPr>
        <w:t>-</w:t>
      </w:r>
      <w:r w:rsidR="00F21992" w:rsidRPr="00444E18">
        <w:rPr>
          <w:rFonts w:ascii="Arial" w:hAnsi="Arial" w:cs="Arial"/>
          <w:i/>
          <w:iCs/>
        </w:rPr>
        <w:t>vereisten en dergelijke.</w:t>
      </w:r>
    </w:p>
    <w:p w14:paraId="5CE47F3B" w14:textId="03E7BF5C" w:rsidR="008377DA" w:rsidRDefault="008377DA" w:rsidP="00E944C6">
      <w:pPr>
        <w:pStyle w:val="Default"/>
        <w:rPr>
          <w:rFonts w:ascii="Arial" w:hAnsi="Arial" w:cs="Arial"/>
        </w:rPr>
      </w:pPr>
    </w:p>
    <w:p w14:paraId="437A46AE" w14:textId="77777777" w:rsidR="00E944C6" w:rsidRDefault="00E944C6" w:rsidP="008377DA">
      <w:pPr>
        <w:pStyle w:val="Default"/>
        <w:rPr>
          <w:rFonts w:ascii="Arial" w:hAnsi="Arial" w:cs="Arial"/>
        </w:rPr>
      </w:pPr>
    </w:p>
    <w:p w14:paraId="38524771" w14:textId="77777777" w:rsidR="00E944C6" w:rsidRPr="008377DA" w:rsidRDefault="00E944C6" w:rsidP="008377DA">
      <w:pPr>
        <w:pStyle w:val="Default"/>
        <w:rPr>
          <w:rFonts w:ascii="Arial" w:hAnsi="Arial" w:cs="Arial"/>
        </w:rPr>
      </w:pPr>
    </w:p>
    <w:p w14:paraId="44F1F085" w14:textId="77777777" w:rsidR="008377DA" w:rsidRDefault="008377DA" w:rsidP="008377DA">
      <w:pPr>
        <w:pStyle w:val="Default"/>
        <w:rPr>
          <w:rFonts w:ascii="Arial" w:hAnsi="Arial" w:cs="Arial"/>
          <w:b/>
          <w:bCs/>
        </w:rPr>
      </w:pPr>
      <w:r w:rsidRPr="008377DA">
        <w:rPr>
          <w:rFonts w:ascii="Arial" w:hAnsi="Arial" w:cs="Arial"/>
          <w:b/>
          <w:bCs/>
        </w:rPr>
        <w:t xml:space="preserve">Hoofdstuk 4 </w:t>
      </w:r>
    </w:p>
    <w:p w14:paraId="2CF4B2AF" w14:textId="77777777" w:rsidR="001E4405" w:rsidRDefault="001E4405" w:rsidP="001E4405">
      <w:pPr>
        <w:pStyle w:val="Default"/>
        <w:numPr>
          <w:ilvl w:val="1"/>
          <w:numId w:val="1"/>
        </w:numPr>
        <w:ind w:left="360" w:hanging="360"/>
        <w:rPr>
          <w:rFonts w:ascii="Arial" w:hAnsi="Arial" w:cs="Arial"/>
        </w:rPr>
      </w:pPr>
      <w:r w:rsidRPr="008377DA">
        <w:rPr>
          <w:rFonts w:ascii="Arial" w:hAnsi="Arial" w:cs="Arial"/>
        </w:rPr>
        <w:t xml:space="preserve">Heeft u opmerkingen of suggesties bij dit hoofdstuk over de opleiding tot accountant? </w:t>
      </w:r>
    </w:p>
    <w:p w14:paraId="24AD0D37" w14:textId="07F64F7F" w:rsidR="001E4405" w:rsidRDefault="001E4405" w:rsidP="001E4405">
      <w:pPr>
        <w:pStyle w:val="Default"/>
        <w:rPr>
          <w:rFonts w:ascii="Arial" w:hAnsi="Arial" w:cs="Arial"/>
        </w:rPr>
      </w:pPr>
    </w:p>
    <w:p w14:paraId="36BC7C58" w14:textId="0D5EFE85" w:rsidR="001E4405" w:rsidRPr="00444E18" w:rsidRDefault="001E4405" w:rsidP="001E4405">
      <w:pPr>
        <w:pStyle w:val="Default"/>
        <w:rPr>
          <w:rFonts w:ascii="Arial" w:hAnsi="Arial" w:cs="Arial"/>
          <w:i/>
          <w:iCs/>
        </w:rPr>
      </w:pPr>
      <w:r w:rsidRPr="00444E18">
        <w:rPr>
          <w:rFonts w:ascii="Arial" w:hAnsi="Arial" w:cs="Arial"/>
          <w:i/>
          <w:iCs/>
        </w:rPr>
        <w:t xml:space="preserve">Zoals hiervoor reeds gesteld zijn wij van mening dat een </w:t>
      </w:r>
      <w:r w:rsidR="00CC5F56" w:rsidRPr="00444E18">
        <w:rPr>
          <w:rFonts w:ascii="Arial" w:hAnsi="Arial" w:cs="Arial"/>
          <w:i/>
          <w:iCs/>
        </w:rPr>
        <w:t>wetenschappelijke master</w:t>
      </w:r>
      <w:r w:rsidRPr="00444E18">
        <w:rPr>
          <w:rFonts w:ascii="Arial" w:hAnsi="Arial" w:cs="Arial"/>
          <w:i/>
          <w:iCs/>
        </w:rPr>
        <w:t xml:space="preserve">opleiding de basis moet vormen voor de oriëntatie Assurance. Voorkomen moet worden dat het niveau van de opleiding wordt verlaagd. Het invullen en onderhouden van de Common Body of Knowledge and Skills (CBOKS) vormt een belangrijke basis. Deze kan ook de basis vormen voor nadere specialisaties die in fase 2 van de herijking van het beroepsprofiel aan de orde komen. </w:t>
      </w:r>
    </w:p>
    <w:p w14:paraId="78F5D64C" w14:textId="77777777" w:rsidR="00882437" w:rsidRPr="008377DA" w:rsidRDefault="00882437" w:rsidP="008377DA">
      <w:pPr>
        <w:pStyle w:val="Default"/>
        <w:rPr>
          <w:rFonts w:ascii="Arial" w:hAnsi="Arial" w:cs="Arial"/>
        </w:rPr>
      </w:pPr>
    </w:p>
    <w:p w14:paraId="10A50259" w14:textId="77777777" w:rsidR="008377DA" w:rsidRPr="008377DA" w:rsidRDefault="008377DA" w:rsidP="008377DA">
      <w:pPr>
        <w:pStyle w:val="Default"/>
        <w:rPr>
          <w:rFonts w:ascii="Arial" w:hAnsi="Arial" w:cs="Arial"/>
        </w:rPr>
      </w:pPr>
      <w:r w:rsidRPr="008377DA">
        <w:rPr>
          <w:rFonts w:ascii="Arial" w:hAnsi="Arial" w:cs="Arial"/>
          <w:b/>
          <w:bCs/>
        </w:rPr>
        <w:t xml:space="preserve">Hoofdstuk 5 </w:t>
      </w:r>
    </w:p>
    <w:p w14:paraId="2557D69E" w14:textId="1056FEE0" w:rsidR="008377DA" w:rsidRPr="008377DA" w:rsidRDefault="008377DA" w:rsidP="008377DA">
      <w:pPr>
        <w:pStyle w:val="Default"/>
        <w:numPr>
          <w:ilvl w:val="0"/>
          <w:numId w:val="2"/>
        </w:numPr>
        <w:ind w:left="360" w:hanging="360"/>
        <w:rPr>
          <w:rFonts w:ascii="Arial" w:hAnsi="Arial" w:cs="Arial"/>
        </w:rPr>
      </w:pPr>
      <w:r w:rsidRPr="008377DA">
        <w:rPr>
          <w:rFonts w:ascii="Arial" w:hAnsi="Arial" w:cs="Arial"/>
        </w:rPr>
        <w:t xml:space="preserve">Vindt u dat alle accountants certificeringsbevoegd voor de wettelijke controle moeten worden opgeleid? Wat zijn daarbij uw overwegingen? </w:t>
      </w:r>
      <w:r w:rsidR="008D2B69">
        <w:rPr>
          <w:rFonts w:ascii="Arial" w:hAnsi="Arial" w:cs="Arial"/>
        </w:rPr>
        <w:br/>
      </w:r>
      <w:r w:rsidR="008D2B69">
        <w:rPr>
          <w:rFonts w:ascii="Arial" w:hAnsi="Arial" w:cs="Arial"/>
        </w:rPr>
        <w:br/>
      </w:r>
      <w:r w:rsidR="008D2B69" w:rsidRPr="008D2B69">
        <w:rPr>
          <w:rFonts w:ascii="Arial" w:hAnsi="Arial" w:cs="Arial"/>
          <w:i/>
          <w:iCs/>
        </w:rPr>
        <w:t>Een belangrijke groep studenten kiest ervoor om HBO/ MKB Accountancy te kiezen en hebben geen behoefte aanvullend te studeren om certificeringsbevoegd te worden. Wij zien de noodzaak hiertoe niet in.</w:t>
      </w:r>
      <w:r w:rsidR="008D2B69">
        <w:rPr>
          <w:rFonts w:ascii="Arial" w:hAnsi="Arial" w:cs="Arial"/>
        </w:rPr>
        <w:t xml:space="preserve"> </w:t>
      </w:r>
      <w:r w:rsidR="00B6562D" w:rsidRPr="00B6562D">
        <w:rPr>
          <w:rFonts w:ascii="Arial" w:hAnsi="Arial" w:cs="Arial"/>
          <w:b/>
          <w:bCs/>
        </w:rPr>
        <w:t xml:space="preserve"> </w:t>
      </w:r>
      <w:r w:rsidR="008D2B69" w:rsidRPr="00B6562D">
        <w:rPr>
          <w:rFonts w:ascii="Arial" w:hAnsi="Arial" w:cs="Arial"/>
        </w:rPr>
        <w:br/>
      </w:r>
    </w:p>
    <w:p w14:paraId="35D12D69" w14:textId="1517D918" w:rsidR="008377DA" w:rsidRPr="008377DA" w:rsidRDefault="008377DA" w:rsidP="008377DA">
      <w:pPr>
        <w:pStyle w:val="Default"/>
        <w:numPr>
          <w:ilvl w:val="0"/>
          <w:numId w:val="2"/>
        </w:numPr>
        <w:ind w:left="360" w:hanging="360"/>
        <w:rPr>
          <w:rFonts w:ascii="Arial" w:hAnsi="Arial" w:cs="Arial"/>
        </w:rPr>
      </w:pPr>
      <w:r w:rsidRPr="008377DA">
        <w:rPr>
          <w:rFonts w:ascii="Arial" w:hAnsi="Arial" w:cs="Arial"/>
        </w:rPr>
        <w:t xml:space="preserve">Bent u het er mee eens dat er de mogelijkheid is te kiezen voor de opleiding Accountancy, die opleidt tot accountant zonder certificerende bevoegdheid voor de wettelijke controle met een facultatieve aanvullende opleiding Assurance? Wat zijn daarbij uw overwegingen? </w:t>
      </w:r>
      <w:r w:rsidR="008D2B69">
        <w:rPr>
          <w:rFonts w:ascii="Arial" w:hAnsi="Arial" w:cs="Arial"/>
        </w:rPr>
        <w:br/>
      </w:r>
      <w:r w:rsidR="008D2B69">
        <w:rPr>
          <w:rFonts w:ascii="Arial" w:hAnsi="Arial" w:cs="Arial"/>
        </w:rPr>
        <w:br/>
      </w:r>
      <w:r w:rsidR="008D2B69" w:rsidRPr="008D2B69">
        <w:rPr>
          <w:rFonts w:ascii="Arial" w:hAnsi="Arial" w:cs="Arial"/>
          <w:i/>
          <w:iCs/>
        </w:rPr>
        <w:t>Dat lijkt</w:t>
      </w:r>
      <w:r w:rsidR="008D2B69">
        <w:rPr>
          <w:rFonts w:ascii="Arial" w:hAnsi="Arial" w:cs="Arial"/>
          <w:i/>
          <w:iCs/>
        </w:rPr>
        <w:t xml:space="preserve"> in principe</w:t>
      </w:r>
      <w:r w:rsidR="008D2B69" w:rsidRPr="008D2B69">
        <w:rPr>
          <w:rFonts w:ascii="Arial" w:hAnsi="Arial" w:cs="Arial"/>
          <w:i/>
          <w:iCs/>
        </w:rPr>
        <w:t xml:space="preserve"> niet anders te zijn dan de huidige structuur waarbij studenten die HBO accountancy hebben afgerond via pre- master en master aan een universiteit de opleiding Assurance volgen</w:t>
      </w:r>
      <w:r w:rsidR="008D2B69">
        <w:rPr>
          <w:rFonts w:ascii="Arial" w:hAnsi="Arial" w:cs="Arial"/>
        </w:rPr>
        <w:t>.</w:t>
      </w:r>
      <w:r w:rsidR="00B6562D">
        <w:rPr>
          <w:rFonts w:ascii="Arial" w:hAnsi="Arial" w:cs="Arial"/>
        </w:rPr>
        <w:t xml:space="preserve"> </w:t>
      </w:r>
      <w:r w:rsidR="008D2B69">
        <w:rPr>
          <w:rFonts w:ascii="Arial" w:hAnsi="Arial" w:cs="Arial"/>
        </w:rPr>
        <w:br/>
      </w:r>
    </w:p>
    <w:p w14:paraId="62EE949E" w14:textId="77777777" w:rsidR="008D2B69" w:rsidRDefault="008377DA" w:rsidP="008377DA">
      <w:pPr>
        <w:pStyle w:val="Default"/>
        <w:numPr>
          <w:ilvl w:val="0"/>
          <w:numId w:val="2"/>
        </w:numPr>
        <w:ind w:left="360" w:hanging="360"/>
        <w:rPr>
          <w:rFonts w:ascii="Arial" w:hAnsi="Arial" w:cs="Arial"/>
        </w:rPr>
      </w:pPr>
      <w:r w:rsidRPr="008377DA">
        <w:rPr>
          <w:rFonts w:ascii="Arial" w:hAnsi="Arial" w:cs="Arial"/>
        </w:rPr>
        <w:t xml:space="preserve">Vindt u dat de AA zonder certificeringsbevoegdheid voor de juiste positionering een zwaarder profiel moet hebben op het gebied van audit &amp; assurance? Ziet u dat als onderdeel van de Accountancy MKB opleiding, als onderdeel van een vervolgstudie Assurance of van beide? </w:t>
      </w:r>
    </w:p>
    <w:p w14:paraId="5F7969D6" w14:textId="77777777" w:rsidR="008D2B69" w:rsidRDefault="008D2B69" w:rsidP="008D2B69">
      <w:pPr>
        <w:pStyle w:val="Default"/>
        <w:rPr>
          <w:rFonts w:ascii="Arial" w:hAnsi="Arial" w:cs="Arial"/>
        </w:rPr>
      </w:pPr>
    </w:p>
    <w:p w14:paraId="17345E86" w14:textId="4C5EA6C8" w:rsidR="008D2B69" w:rsidRPr="00184D34" w:rsidRDefault="008D2B69" w:rsidP="008D2B69">
      <w:pPr>
        <w:pStyle w:val="Default"/>
        <w:ind w:left="360"/>
        <w:rPr>
          <w:rFonts w:ascii="Arial" w:hAnsi="Arial" w:cs="Arial"/>
          <w:i/>
          <w:iCs/>
        </w:rPr>
      </w:pPr>
      <w:r w:rsidRPr="00184D34">
        <w:rPr>
          <w:rFonts w:ascii="Arial" w:hAnsi="Arial" w:cs="Arial"/>
          <w:i/>
          <w:iCs/>
        </w:rPr>
        <w:t>De vraag is wat wordt verstaan onder “de juiste positionering”</w:t>
      </w:r>
      <w:r w:rsidR="00184D34" w:rsidRPr="00184D34">
        <w:rPr>
          <w:rFonts w:ascii="Arial" w:hAnsi="Arial" w:cs="Arial"/>
          <w:i/>
          <w:iCs/>
        </w:rPr>
        <w:t xml:space="preserve">. Voor het verrichten van niet wettelijke controles en leveren van assurancediensten (waaronder beoordelingsopdrachten) is een zwaar(der) profiel op het gebied van audit &amp; assurance gewenst. Het verdient de voorkeur dit onderdeel te doen zijn van de Accountancy MKB opleiding zodat alle accountants over deze expertise kunnen beschikken. </w:t>
      </w:r>
      <w:r w:rsidRPr="00184D34">
        <w:rPr>
          <w:rFonts w:ascii="Arial" w:hAnsi="Arial" w:cs="Arial"/>
          <w:i/>
          <w:iCs/>
        </w:rPr>
        <w:t xml:space="preserve"> </w:t>
      </w:r>
    </w:p>
    <w:p w14:paraId="34C7EFF5" w14:textId="75C84A8F" w:rsidR="008377DA" w:rsidRPr="008377DA" w:rsidRDefault="008D2B69" w:rsidP="008D2B69">
      <w:pPr>
        <w:pStyle w:val="Default"/>
        <w:rPr>
          <w:rFonts w:ascii="Arial" w:hAnsi="Arial" w:cs="Arial"/>
        </w:rPr>
      </w:pPr>
      <w:r>
        <w:rPr>
          <w:rFonts w:ascii="Arial" w:hAnsi="Arial" w:cs="Arial"/>
        </w:rPr>
        <w:br/>
      </w:r>
    </w:p>
    <w:p w14:paraId="5AEF5B02" w14:textId="77777777" w:rsidR="008D2B69" w:rsidRDefault="008377DA" w:rsidP="008377DA">
      <w:pPr>
        <w:pStyle w:val="Default"/>
        <w:numPr>
          <w:ilvl w:val="0"/>
          <w:numId w:val="2"/>
        </w:numPr>
        <w:ind w:left="360" w:hanging="360"/>
        <w:rPr>
          <w:rFonts w:ascii="Arial" w:hAnsi="Arial" w:cs="Arial"/>
        </w:rPr>
      </w:pPr>
      <w:r w:rsidRPr="008377DA">
        <w:rPr>
          <w:rFonts w:ascii="Arial" w:hAnsi="Arial" w:cs="Arial"/>
        </w:rPr>
        <w:t xml:space="preserve">Vindt u het noodzakelijk dat de AA die de oriëntatie Accountancy MKB heeft gevolgd en aansluitend RA wil worden een wetenschappelijke master moet volgen of zou in uw optiek een HBO-Master ook toepasbaar zijn? Wat zijn daarvoor uw overwegingen? Levert een wetenschappelijke master en HBO-master daarbij in uw optiek differentiatie in bevoegdheden en dus in de opleiding op en zo ja, welke? Als u een opleider bent, zou u dan overwegen een HBO-master Assurance aan te bieden? </w:t>
      </w:r>
    </w:p>
    <w:p w14:paraId="039C1220" w14:textId="77777777" w:rsidR="00184D34" w:rsidRDefault="00184D34" w:rsidP="00184D34">
      <w:pPr>
        <w:pStyle w:val="Default"/>
        <w:rPr>
          <w:rFonts w:ascii="Arial" w:hAnsi="Arial" w:cs="Arial"/>
        </w:rPr>
      </w:pPr>
    </w:p>
    <w:p w14:paraId="07282FF7" w14:textId="70528903" w:rsidR="00184D34" w:rsidRPr="00184D34" w:rsidRDefault="00184D34" w:rsidP="00184D34">
      <w:pPr>
        <w:pStyle w:val="Default"/>
        <w:ind w:left="360"/>
        <w:rPr>
          <w:rFonts w:ascii="Arial" w:hAnsi="Arial" w:cs="Arial"/>
          <w:i/>
          <w:iCs/>
        </w:rPr>
      </w:pPr>
      <w:r w:rsidRPr="00184D34">
        <w:rPr>
          <w:rFonts w:ascii="Arial" w:hAnsi="Arial" w:cs="Arial"/>
          <w:i/>
          <w:iCs/>
        </w:rPr>
        <w:t>Zoals in de inleiding betoogd achten wij een wetenschappelijke master noodzakelijk om als RA te worden ingeschreven. Een HBO</w:t>
      </w:r>
      <w:r w:rsidR="0096011D">
        <w:rPr>
          <w:rFonts w:ascii="Arial" w:hAnsi="Arial" w:cs="Arial"/>
          <w:i/>
          <w:iCs/>
        </w:rPr>
        <w:t>-</w:t>
      </w:r>
      <w:r w:rsidRPr="00184D34">
        <w:rPr>
          <w:rFonts w:ascii="Arial" w:hAnsi="Arial" w:cs="Arial"/>
          <w:i/>
          <w:iCs/>
        </w:rPr>
        <w:t xml:space="preserve">master zou, evenals in de bestaande situatie, leiden tot een </w:t>
      </w:r>
      <w:r w:rsidR="00505638">
        <w:rPr>
          <w:rFonts w:ascii="Arial" w:hAnsi="Arial" w:cs="Arial"/>
          <w:i/>
          <w:iCs/>
        </w:rPr>
        <w:t xml:space="preserve">AA titel met </w:t>
      </w:r>
      <w:r w:rsidRPr="00184D34">
        <w:rPr>
          <w:rFonts w:ascii="Arial" w:hAnsi="Arial" w:cs="Arial"/>
          <w:i/>
          <w:iCs/>
        </w:rPr>
        <w:t>certificerende bevoegdheid (behalve voor OOBs).</w:t>
      </w:r>
    </w:p>
    <w:p w14:paraId="754D6989" w14:textId="2B8339C3" w:rsidR="008377DA" w:rsidRPr="008377DA" w:rsidRDefault="008D2B69" w:rsidP="008D2B69">
      <w:pPr>
        <w:pStyle w:val="Default"/>
        <w:rPr>
          <w:rFonts w:ascii="Arial" w:hAnsi="Arial" w:cs="Arial"/>
        </w:rPr>
      </w:pPr>
      <w:r>
        <w:rPr>
          <w:rFonts w:ascii="Arial" w:hAnsi="Arial" w:cs="Arial"/>
        </w:rPr>
        <w:br/>
      </w:r>
    </w:p>
    <w:p w14:paraId="35D69D50" w14:textId="111C93C5" w:rsidR="008377DA" w:rsidRDefault="008377DA" w:rsidP="008377DA">
      <w:pPr>
        <w:pStyle w:val="Default"/>
        <w:numPr>
          <w:ilvl w:val="0"/>
          <w:numId w:val="2"/>
        </w:numPr>
        <w:ind w:left="360" w:hanging="360"/>
        <w:rPr>
          <w:rFonts w:ascii="Arial" w:hAnsi="Arial" w:cs="Arial"/>
        </w:rPr>
      </w:pPr>
      <w:r w:rsidRPr="008377DA">
        <w:rPr>
          <w:rFonts w:ascii="Arial" w:hAnsi="Arial" w:cs="Arial"/>
        </w:rPr>
        <w:t xml:space="preserve">Zijn voor de opleiding Accountancy MKB ten behoeve van de problematieken waarmee het MKB te maken heeft en waarvoor de accountantskantoren dus een adviesoplossing moeten zien te vinden, voor de opleiding Accountancy MKB kennis en vaardigheden op masterniveau vereist of volstaat een opleiding op post HBO-niveau? Is het dan raadzaam de post HBO-opleiding om te bouwen tot een MSc opleiding of verdient het de voorkeur om naast een op overige assurance-opdrachten gerichte post HBO-opleiding een MSc aan te bieden waarin de vereiste kwalificaties zijn opgenomen? </w:t>
      </w:r>
      <w:r w:rsidR="008D2B69">
        <w:rPr>
          <w:rFonts w:ascii="Arial" w:hAnsi="Arial" w:cs="Arial"/>
        </w:rPr>
        <w:br/>
      </w:r>
    </w:p>
    <w:p w14:paraId="735AF10C" w14:textId="0D276D7C" w:rsidR="00184D34" w:rsidRPr="00184D34" w:rsidRDefault="00184D34" w:rsidP="00184D34">
      <w:pPr>
        <w:pStyle w:val="Default"/>
        <w:ind w:left="360"/>
        <w:rPr>
          <w:rFonts w:ascii="Arial" w:hAnsi="Arial" w:cs="Arial"/>
          <w:i/>
          <w:iCs/>
        </w:rPr>
      </w:pPr>
      <w:r w:rsidRPr="00184D34">
        <w:rPr>
          <w:rFonts w:ascii="Arial" w:hAnsi="Arial" w:cs="Arial"/>
          <w:i/>
          <w:iCs/>
        </w:rPr>
        <w:t>Als de vereiste kennis en vaardigheden voor MKB-accountants op een masterniveau liggen, is het zinvol een MSc-opleiding aan te bieden. Of dat via een ombouw of als aanvullend traject gebeurt, hangt af van de marktvraag en de positionering die de opleiding nastreeft.</w:t>
      </w:r>
    </w:p>
    <w:p w14:paraId="5CCB1AC9" w14:textId="77777777" w:rsidR="008D2B69" w:rsidRPr="008377DA" w:rsidRDefault="008D2B69" w:rsidP="008D2B69">
      <w:pPr>
        <w:pStyle w:val="Default"/>
        <w:rPr>
          <w:rFonts w:ascii="Arial" w:hAnsi="Arial" w:cs="Arial"/>
        </w:rPr>
      </w:pPr>
    </w:p>
    <w:p w14:paraId="5F1CA683" w14:textId="77777777" w:rsidR="00184D34" w:rsidRDefault="008377DA" w:rsidP="008377DA">
      <w:pPr>
        <w:pStyle w:val="Default"/>
        <w:numPr>
          <w:ilvl w:val="0"/>
          <w:numId w:val="2"/>
        </w:numPr>
        <w:ind w:left="360" w:hanging="360"/>
        <w:rPr>
          <w:rFonts w:ascii="Arial" w:hAnsi="Arial" w:cs="Arial"/>
        </w:rPr>
      </w:pPr>
      <w:r w:rsidRPr="008377DA">
        <w:rPr>
          <w:rFonts w:ascii="Arial" w:hAnsi="Arial" w:cs="Arial"/>
        </w:rPr>
        <w:t xml:space="preserve">Accountants met het Accountancy MKB profiel worden opgeleid met een focus op samenstellen, fiscaliteit en advisering. RAs worden opgeleid met een audit &amp; assurance profiel. Vindt u dat RAs aanvullende kwalificaties moeten behalen om in het marktsegment MKB werkzaam te zijn? Zo ja, op welke wijze? </w:t>
      </w:r>
    </w:p>
    <w:p w14:paraId="7669306E" w14:textId="77777777" w:rsidR="00184D34" w:rsidRDefault="00184D34" w:rsidP="00184D34">
      <w:pPr>
        <w:pStyle w:val="Default"/>
        <w:rPr>
          <w:rFonts w:ascii="Arial" w:hAnsi="Arial" w:cs="Arial"/>
        </w:rPr>
      </w:pPr>
    </w:p>
    <w:p w14:paraId="055DD950" w14:textId="5419AC87" w:rsidR="008377DA" w:rsidRPr="00D25692" w:rsidRDefault="00D25692" w:rsidP="00184D34">
      <w:pPr>
        <w:pStyle w:val="Default"/>
        <w:rPr>
          <w:rFonts w:ascii="Arial" w:hAnsi="Arial" w:cs="Arial"/>
          <w:i/>
          <w:iCs/>
        </w:rPr>
      </w:pPr>
      <w:r w:rsidRPr="00D25692">
        <w:rPr>
          <w:rFonts w:ascii="Arial" w:hAnsi="Arial" w:cs="Arial"/>
          <w:i/>
          <w:iCs/>
        </w:rPr>
        <w:t>Voor zover wij kunnen overzien is dat niet noodzakelijk</w:t>
      </w:r>
      <w:r w:rsidR="00184D34" w:rsidRPr="00D25692">
        <w:rPr>
          <w:rFonts w:ascii="Arial" w:hAnsi="Arial" w:cs="Arial"/>
          <w:i/>
          <w:iCs/>
        </w:rPr>
        <w:t xml:space="preserve">. RA’s behoren overeenkomstig de VGBA zelf </w:t>
      </w:r>
      <w:r>
        <w:rPr>
          <w:rFonts w:ascii="Arial" w:hAnsi="Arial" w:cs="Arial"/>
          <w:i/>
          <w:iCs/>
        </w:rPr>
        <w:t>te</w:t>
      </w:r>
      <w:r w:rsidR="00184D34" w:rsidRPr="00D25692">
        <w:rPr>
          <w:rFonts w:ascii="Arial" w:hAnsi="Arial" w:cs="Arial"/>
          <w:i/>
          <w:iCs/>
        </w:rPr>
        <w:t xml:space="preserve"> bepalen of zij in de voorkomende gevallen over voldoende kennis en ervaring beschikken om opdrachten te aanvaarden respectievelijk uit te voeren. </w:t>
      </w:r>
      <w:r w:rsidR="008D2B69" w:rsidRPr="00D25692">
        <w:rPr>
          <w:rFonts w:ascii="Arial" w:hAnsi="Arial" w:cs="Arial"/>
          <w:i/>
          <w:iCs/>
        </w:rPr>
        <w:br/>
      </w:r>
    </w:p>
    <w:p w14:paraId="393A4DF9" w14:textId="77777777" w:rsidR="00184D34" w:rsidRPr="00184D34" w:rsidRDefault="008377DA" w:rsidP="00184D34">
      <w:pPr>
        <w:pStyle w:val="Default"/>
        <w:numPr>
          <w:ilvl w:val="0"/>
          <w:numId w:val="2"/>
        </w:numPr>
        <w:ind w:left="360" w:hanging="360"/>
        <w:rPr>
          <w:rFonts w:ascii="Arial" w:hAnsi="Arial" w:cs="Arial"/>
          <w:color w:val="auto"/>
        </w:rPr>
      </w:pPr>
      <w:r w:rsidRPr="008377DA">
        <w:rPr>
          <w:rFonts w:ascii="Arial" w:hAnsi="Arial" w:cs="Arial"/>
        </w:rPr>
        <w:t xml:space="preserve">Heeft u andere suggesties over de positionering van de AA in het MKB? </w:t>
      </w:r>
    </w:p>
    <w:p w14:paraId="73E2302D" w14:textId="77777777" w:rsidR="00184D34" w:rsidRDefault="00184D34" w:rsidP="00184D34">
      <w:pPr>
        <w:pStyle w:val="Default"/>
        <w:ind w:left="360"/>
        <w:rPr>
          <w:rFonts w:ascii="Arial" w:hAnsi="Arial" w:cs="Arial"/>
          <w:color w:val="auto"/>
        </w:rPr>
      </w:pPr>
    </w:p>
    <w:p w14:paraId="27E31BE8" w14:textId="098FDED7" w:rsidR="00184D34" w:rsidRPr="00A852F5" w:rsidRDefault="00A852F5" w:rsidP="00A852F5">
      <w:pPr>
        <w:pStyle w:val="Default"/>
        <w:rPr>
          <w:rFonts w:ascii="Arial" w:hAnsi="Arial" w:cs="Arial"/>
          <w:i/>
          <w:iCs/>
          <w:color w:val="auto"/>
        </w:rPr>
      </w:pPr>
      <w:r w:rsidRPr="00A852F5">
        <w:rPr>
          <w:rFonts w:ascii="Arial" w:hAnsi="Arial" w:cs="Arial"/>
          <w:i/>
          <w:iCs/>
          <w:color w:val="auto"/>
        </w:rPr>
        <w:t>Nee.</w:t>
      </w:r>
    </w:p>
    <w:p w14:paraId="2CCC3E8D" w14:textId="77777777" w:rsidR="00184D34" w:rsidRDefault="00184D34" w:rsidP="00184D34">
      <w:pPr>
        <w:pStyle w:val="Default"/>
        <w:ind w:left="360"/>
        <w:rPr>
          <w:rFonts w:ascii="Arial" w:hAnsi="Arial" w:cs="Arial"/>
          <w:color w:val="auto"/>
        </w:rPr>
      </w:pPr>
    </w:p>
    <w:p w14:paraId="34C72E4B" w14:textId="77777777" w:rsidR="00184D34" w:rsidRDefault="00184D34" w:rsidP="00184D34">
      <w:pPr>
        <w:pStyle w:val="Default"/>
        <w:ind w:left="360"/>
        <w:rPr>
          <w:rFonts w:ascii="Arial" w:hAnsi="Arial" w:cs="Arial"/>
          <w:color w:val="auto"/>
        </w:rPr>
      </w:pPr>
    </w:p>
    <w:p w14:paraId="559C3646" w14:textId="77777777" w:rsidR="00184D34" w:rsidRDefault="00184D34" w:rsidP="00184D34">
      <w:pPr>
        <w:pStyle w:val="Default"/>
        <w:ind w:left="360"/>
        <w:rPr>
          <w:rFonts w:ascii="Arial" w:hAnsi="Arial" w:cs="Arial"/>
          <w:color w:val="auto"/>
        </w:rPr>
      </w:pPr>
    </w:p>
    <w:p w14:paraId="26D362FB" w14:textId="5847CD4F" w:rsidR="008377DA" w:rsidRPr="00184D34" w:rsidRDefault="008377DA" w:rsidP="00184D34">
      <w:pPr>
        <w:pStyle w:val="Default"/>
        <w:ind w:left="360"/>
        <w:rPr>
          <w:rFonts w:ascii="Arial" w:hAnsi="Arial" w:cs="Arial"/>
          <w:color w:val="auto"/>
        </w:rPr>
      </w:pPr>
      <w:r w:rsidRPr="00184D34">
        <w:rPr>
          <w:rFonts w:ascii="Arial" w:hAnsi="Arial" w:cs="Arial"/>
          <w:b/>
          <w:bCs/>
          <w:color w:val="auto"/>
        </w:rPr>
        <w:t xml:space="preserve">Hoofdstuk 6 </w:t>
      </w:r>
    </w:p>
    <w:p w14:paraId="1688F4BD" w14:textId="77777777" w:rsidR="008377DA" w:rsidRDefault="008377DA" w:rsidP="008377DA">
      <w:pPr>
        <w:pStyle w:val="Default"/>
        <w:numPr>
          <w:ilvl w:val="0"/>
          <w:numId w:val="3"/>
        </w:numPr>
        <w:ind w:left="360" w:hanging="360"/>
        <w:rPr>
          <w:rFonts w:ascii="Arial" w:hAnsi="Arial" w:cs="Arial"/>
          <w:color w:val="auto"/>
        </w:rPr>
      </w:pPr>
      <w:r w:rsidRPr="008377DA">
        <w:rPr>
          <w:rFonts w:ascii="Arial" w:hAnsi="Arial" w:cs="Arial"/>
          <w:color w:val="auto"/>
        </w:rPr>
        <w:t xml:space="preserve">Vindt u dat de continue professionele ontwikkeling in voldoende mate is verwerkt in het Beroepsprofiel? </w:t>
      </w:r>
    </w:p>
    <w:p w14:paraId="0EBFBC95" w14:textId="77777777" w:rsidR="00D25692" w:rsidRDefault="00D25692" w:rsidP="00D25692">
      <w:pPr>
        <w:pStyle w:val="Default"/>
        <w:rPr>
          <w:rFonts w:ascii="Arial" w:hAnsi="Arial" w:cs="Arial"/>
          <w:color w:val="auto"/>
        </w:rPr>
      </w:pPr>
    </w:p>
    <w:p w14:paraId="63958523" w14:textId="77777777" w:rsidR="00803776" w:rsidRPr="00803776" w:rsidRDefault="00D25692" w:rsidP="00803776">
      <w:pPr>
        <w:pStyle w:val="Default"/>
        <w:rPr>
          <w:rFonts w:ascii="Arial" w:hAnsi="Arial" w:cs="Arial"/>
          <w:i/>
          <w:iCs/>
        </w:rPr>
      </w:pPr>
      <w:r w:rsidRPr="00803776">
        <w:rPr>
          <w:rFonts w:ascii="Arial" w:hAnsi="Arial" w:cs="Arial"/>
          <w:i/>
          <w:iCs/>
          <w:color w:val="auto"/>
        </w:rPr>
        <w:t xml:space="preserve">Wij veronderstellen dat wordt verwezen naar artikel 9 van de Concept Ontwerpverordening. </w:t>
      </w:r>
      <w:r w:rsidR="00803776" w:rsidRPr="00803776">
        <w:rPr>
          <w:rFonts w:ascii="Arial" w:hAnsi="Arial" w:cs="Arial"/>
          <w:i/>
          <w:iCs/>
          <w:color w:val="auto"/>
        </w:rPr>
        <w:t xml:space="preserve">Als alternatieve zin dragen wij aan: </w:t>
      </w:r>
      <w:r w:rsidR="00803776" w:rsidRPr="00803776">
        <w:rPr>
          <w:rFonts w:ascii="Arial" w:hAnsi="Arial" w:cs="Arial"/>
          <w:i/>
          <w:iCs/>
        </w:rPr>
        <w:t>De accountant wordt opgeleid tot een professional met een diepgaand besef van het belang om ook na afronding van de opleiding te blijven werken aan de eigen continue professionele ontwikkeling.</w:t>
      </w:r>
    </w:p>
    <w:p w14:paraId="0E75278C" w14:textId="7A21874C" w:rsidR="00D25692" w:rsidRPr="008377DA" w:rsidRDefault="00D25692" w:rsidP="00D25692">
      <w:pPr>
        <w:pStyle w:val="Default"/>
        <w:rPr>
          <w:rFonts w:ascii="Arial" w:hAnsi="Arial" w:cs="Arial"/>
          <w:color w:val="auto"/>
        </w:rPr>
      </w:pPr>
    </w:p>
    <w:p w14:paraId="1F21C5AD" w14:textId="77777777" w:rsidR="008377DA" w:rsidRPr="008377DA" w:rsidRDefault="008377DA" w:rsidP="008377DA">
      <w:pPr>
        <w:pStyle w:val="Default"/>
        <w:rPr>
          <w:rFonts w:ascii="Arial" w:hAnsi="Arial" w:cs="Arial"/>
          <w:color w:val="auto"/>
        </w:rPr>
      </w:pPr>
    </w:p>
    <w:p w14:paraId="6DA932DB" w14:textId="77777777" w:rsidR="008377DA" w:rsidRPr="008377DA" w:rsidRDefault="008377DA" w:rsidP="008377DA">
      <w:pPr>
        <w:pStyle w:val="Default"/>
        <w:rPr>
          <w:rFonts w:ascii="Arial" w:hAnsi="Arial" w:cs="Arial"/>
          <w:color w:val="auto"/>
        </w:rPr>
      </w:pPr>
      <w:r w:rsidRPr="008377DA">
        <w:rPr>
          <w:rFonts w:ascii="Arial" w:hAnsi="Arial" w:cs="Arial"/>
          <w:b/>
          <w:bCs/>
          <w:color w:val="auto"/>
        </w:rPr>
        <w:t xml:space="preserve">Hoofdstuk 7 </w:t>
      </w:r>
    </w:p>
    <w:p w14:paraId="47E09ED2" w14:textId="77777777" w:rsidR="007B0AB1" w:rsidRDefault="008377DA" w:rsidP="00297A94">
      <w:pPr>
        <w:pStyle w:val="Default"/>
        <w:numPr>
          <w:ilvl w:val="0"/>
          <w:numId w:val="6"/>
        </w:numPr>
        <w:rPr>
          <w:rFonts w:ascii="Arial" w:hAnsi="Arial" w:cs="Arial"/>
          <w:color w:val="auto"/>
        </w:rPr>
      </w:pPr>
      <w:r w:rsidRPr="008377DA">
        <w:rPr>
          <w:rFonts w:ascii="Arial" w:hAnsi="Arial" w:cs="Arial"/>
          <w:color w:val="auto"/>
        </w:rPr>
        <w:t xml:space="preserve">Kunt u zich vinden in een accountantsregister dat onderscheid maakt tussen opleidingstitel en beroepstitel naar analogie van het medische beroep? </w:t>
      </w:r>
      <w:r w:rsidR="00D25692">
        <w:rPr>
          <w:rFonts w:ascii="Arial" w:hAnsi="Arial" w:cs="Arial"/>
          <w:color w:val="auto"/>
        </w:rPr>
        <w:br/>
      </w:r>
    </w:p>
    <w:p w14:paraId="0F10FC2D" w14:textId="02D02969" w:rsidR="008377DA" w:rsidRPr="007B0AB1" w:rsidRDefault="007B0AB1" w:rsidP="00297A94">
      <w:pPr>
        <w:pStyle w:val="Default"/>
        <w:ind w:left="720"/>
        <w:rPr>
          <w:rFonts w:ascii="Arial" w:hAnsi="Arial" w:cs="Arial"/>
          <w:i/>
          <w:iCs/>
          <w:color w:val="auto"/>
        </w:rPr>
      </w:pPr>
      <w:r w:rsidRPr="007B0AB1">
        <w:rPr>
          <w:rFonts w:ascii="Arial" w:hAnsi="Arial" w:cs="Arial"/>
          <w:i/>
          <w:iCs/>
          <w:color w:val="auto"/>
        </w:rPr>
        <w:t xml:space="preserve">Een onderscheid tussen opleidingstitel en beroepstitel, zoals in de medische sector, kan de transparantie en professionalisering van het accountantsberoep versterken. Dit zorgt ervoor dat alleen accountants met actuele praktijkervaring en vakbekwaamheid de beroepstitel mogen voeren, terwijl anderen hun </w:t>
      </w:r>
      <w:r w:rsidR="005465A5">
        <w:rPr>
          <w:rFonts w:ascii="Arial" w:hAnsi="Arial" w:cs="Arial"/>
          <w:i/>
          <w:iCs/>
          <w:color w:val="auto"/>
        </w:rPr>
        <w:t>opleidings</w:t>
      </w:r>
      <w:r w:rsidRPr="007B0AB1">
        <w:rPr>
          <w:rFonts w:ascii="Arial" w:hAnsi="Arial" w:cs="Arial"/>
          <w:i/>
          <w:iCs/>
          <w:color w:val="auto"/>
        </w:rPr>
        <w:t>titel behouden. Het kan echter ook leiden tot extra regelgeving en complexiteit in de erkenning van accountants binnen de markt.</w:t>
      </w:r>
      <w:r w:rsidR="00D25692" w:rsidRPr="007B0AB1">
        <w:rPr>
          <w:rFonts w:ascii="Arial" w:hAnsi="Arial" w:cs="Arial"/>
          <w:i/>
          <w:iCs/>
          <w:color w:val="auto"/>
        </w:rPr>
        <w:br/>
      </w:r>
    </w:p>
    <w:p w14:paraId="7ABCB555" w14:textId="77777777" w:rsidR="007B0AB1" w:rsidRDefault="008377DA" w:rsidP="00297A94">
      <w:pPr>
        <w:pStyle w:val="Default"/>
        <w:numPr>
          <w:ilvl w:val="0"/>
          <w:numId w:val="6"/>
        </w:numPr>
        <w:rPr>
          <w:rFonts w:ascii="Arial" w:hAnsi="Arial" w:cs="Arial"/>
          <w:color w:val="auto"/>
        </w:rPr>
      </w:pPr>
      <w:r w:rsidRPr="008377DA">
        <w:rPr>
          <w:rFonts w:ascii="Arial" w:hAnsi="Arial" w:cs="Arial"/>
          <w:color w:val="auto"/>
        </w:rPr>
        <w:t xml:space="preserve">Kunt u zich vinden in gehanteerde terminologie RA resp. AA als opleidingstitel of heeft een ander voorkeursalternatief? </w:t>
      </w:r>
    </w:p>
    <w:p w14:paraId="00FAB51A" w14:textId="77777777" w:rsidR="007B0AB1" w:rsidRDefault="007B0AB1" w:rsidP="007B0AB1">
      <w:pPr>
        <w:pStyle w:val="Default"/>
        <w:rPr>
          <w:rFonts w:ascii="Arial" w:hAnsi="Arial" w:cs="Arial"/>
          <w:color w:val="auto"/>
        </w:rPr>
      </w:pPr>
    </w:p>
    <w:p w14:paraId="19A708EA" w14:textId="306E5496" w:rsidR="008377DA" w:rsidRPr="007B0AB1" w:rsidRDefault="007B0AB1" w:rsidP="00297A94">
      <w:pPr>
        <w:pStyle w:val="Default"/>
        <w:ind w:left="720"/>
        <w:rPr>
          <w:rFonts w:ascii="Arial" w:hAnsi="Arial" w:cs="Arial"/>
          <w:i/>
          <w:iCs/>
          <w:color w:val="auto"/>
        </w:rPr>
      </w:pPr>
      <w:r w:rsidRPr="007B0AB1">
        <w:rPr>
          <w:rFonts w:ascii="Arial" w:hAnsi="Arial" w:cs="Arial"/>
          <w:i/>
          <w:iCs/>
          <w:color w:val="auto"/>
        </w:rPr>
        <w:t>Ja</w:t>
      </w:r>
      <w:r>
        <w:rPr>
          <w:rFonts w:ascii="Arial" w:hAnsi="Arial" w:cs="Arial"/>
          <w:i/>
          <w:iCs/>
          <w:color w:val="auto"/>
        </w:rPr>
        <w:t>,</w:t>
      </w:r>
      <w:r w:rsidRPr="007B0AB1">
        <w:rPr>
          <w:rFonts w:ascii="Arial" w:hAnsi="Arial" w:cs="Arial"/>
          <w:i/>
          <w:iCs/>
          <w:color w:val="auto"/>
        </w:rPr>
        <w:t xml:space="preserve"> dit zijn gerespecteerde en geïnstitutionaliseerde termen.</w:t>
      </w:r>
      <w:r w:rsidR="00D25692" w:rsidRPr="007B0AB1">
        <w:rPr>
          <w:rFonts w:ascii="Arial" w:hAnsi="Arial" w:cs="Arial"/>
          <w:i/>
          <w:iCs/>
          <w:color w:val="auto"/>
        </w:rPr>
        <w:br/>
      </w:r>
      <w:r w:rsidR="00D25692" w:rsidRPr="007B0AB1">
        <w:rPr>
          <w:rFonts w:ascii="Arial" w:hAnsi="Arial" w:cs="Arial"/>
          <w:i/>
          <w:iCs/>
          <w:color w:val="auto"/>
        </w:rPr>
        <w:br/>
      </w:r>
    </w:p>
    <w:p w14:paraId="075CC367" w14:textId="1D56F0A5" w:rsidR="007B0AB1" w:rsidRDefault="008377DA" w:rsidP="00297A94">
      <w:pPr>
        <w:pStyle w:val="Default"/>
        <w:numPr>
          <w:ilvl w:val="0"/>
          <w:numId w:val="6"/>
        </w:numPr>
        <w:rPr>
          <w:rFonts w:ascii="Arial" w:hAnsi="Arial" w:cs="Arial"/>
          <w:color w:val="auto"/>
        </w:rPr>
      </w:pPr>
      <w:r w:rsidRPr="008377DA">
        <w:rPr>
          <w:rFonts w:ascii="Arial" w:hAnsi="Arial" w:cs="Arial"/>
          <w:color w:val="auto"/>
        </w:rPr>
        <w:t xml:space="preserve">Wat is voor u een redelijke termijn voor het vervallen van de specialisaties: 5 jaar zoals in het medisch beroep, of een andere termijn? </w:t>
      </w:r>
      <w:r w:rsidR="00D25692">
        <w:rPr>
          <w:rFonts w:ascii="Arial" w:hAnsi="Arial" w:cs="Arial"/>
          <w:color w:val="auto"/>
        </w:rPr>
        <w:br/>
      </w:r>
    </w:p>
    <w:p w14:paraId="522FD72F" w14:textId="0BDCFA6E" w:rsidR="007B0AB1" w:rsidRPr="007B0AB1" w:rsidRDefault="007B0AB1" w:rsidP="00297A94">
      <w:pPr>
        <w:pStyle w:val="Default"/>
        <w:ind w:left="720"/>
        <w:rPr>
          <w:rFonts w:ascii="Arial" w:hAnsi="Arial" w:cs="Arial"/>
          <w:i/>
          <w:iCs/>
          <w:color w:val="auto"/>
        </w:rPr>
      </w:pPr>
      <w:r w:rsidRPr="007B0AB1">
        <w:rPr>
          <w:rFonts w:ascii="Arial" w:hAnsi="Arial" w:cs="Arial"/>
          <w:i/>
          <w:iCs/>
          <w:color w:val="auto"/>
        </w:rPr>
        <w:t>Vijf jaar</w:t>
      </w:r>
      <w:r w:rsidR="00AC0F00">
        <w:rPr>
          <w:rFonts w:ascii="Arial" w:hAnsi="Arial" w:cs="Arial"/>
          <w:i/>
          <w:iCs/>
          <w:color w:val="auto"/>
        </w:rPr>
        <w:t xml:space="preserve"> lijkt een redelijke termijn</w:t>
      </w:r>
      <w:r w:rsidRPr="007B0AB1">
        <w:rPr>
          <w:rFonts w:ascii="Arial" w:hAnsi="Arial" w:cs="Arial"/>
          <w:i/>
          <w:iCs/>
          <w:color w:val="auto"/>
        </w:rPr>
        <w:t xml:space="preserve">. Wij vragen ons </w:t>
      </w:r>
      <w:r>
        <w:rPr>
          <w:rFonts w:ascii="Arial" w:hAnsi="Arial" w:cs="Arial"/>
          <w:i/>
          <w:iCs/>
          <w:color w:val="auto"/>
        </w:rPr>
        <w:t>wel</w:t>
      </w:r>
      <w:r w:rsidRPr="007B0AB1">
        <w:rPr>
          <w:rFonts w:ascii="Arial" w:hAnsi="Arial" w:cs="Arial"/>
          <w:i/>
          <w:iCs/>
          <w:color w:val="auto"/>
        </w:rPr>
        <w:t xml:space="preserve"> af of er andere (Europese) landen zijn waar een dergelijke termijn is ingevoerd. </w:t>
      </w:r>
    </w:p>
    <w:p w14:paraId="0209DB0A" w14:textId="77777777" w:rsidR="007B0AB1" w:rsidRPr="007B0AB1" w:rsidRDefault="007B0AB1" w:rsidP="007B0AB1">
      <w:pPr>
        <w:pStyle w:val="Default"/>
        <w:ind w:left="360"/>
        <w:rPr>
          <w:rFonts w:ascii="Arial" w:hAnsi="Arial" w:cs="Arial"/>
          <w:color w:val="auto"/>
        </w:rPr>
      </w:pPr>
    </w:p>
    <w:p w14:paraId="5BEE47D8" w14:textId="77777777" w:rsidR="007B0AB1" w:rsidRDefault="008377DA" w:rsidP="00297A94">
      <w:pPr>
        <w:pStyle w:val="Default"/>
        <w:numPr>
          <w:ilvl w:val="0"/>
          <w:numId w:val="6"/>
        </w:numPr>
        <w:rPr>
          <w:rFonts w:ascii="Arial" w:hAnsi="Arial" w:cs="Arial"/>
          <w:color w:val="auto"/>
        </w:rPr>
      </w:pPr>
      <w:r w:rsidRPr="008377DA">
        <w:rPr>
          <w:rFonts w:ascii="Arial" w:hAnsi="Arial" w:cs="Arial"/>
          <w:color w:val="auto"/>
        </w:rPr>
        <w:t xml:space="preserve">Welke specialisaties ziet u voor zich voor de AA? </w:t>
      </w:r>
      <w:r w:rsidR="00D25692">
        <w:rPr>
          <w:rFonts w:ascii="Arial" w:hAnsi="Arial" w:cs="Arial"/>
          <w:color w:val="auto"/>
        </w:rPr>
        <w:br/>
      </w:r>
    </w:p>
    <w:p w14:paraId="0378D65D" w14:textId="6DD84C97" w:rsidR="008377DA" w:rsidRPr="00067771" w:rsidRDefault="00067771" w:rsidP="00297A94">
      <w:pPr>
        <w:pStyle w:val="Default"/>
        <w:ind w:left="720"/>
        <w:rPr>
          <w:rFonts w:ascii="Arial" w:hAnsi="Arial" w:cs="Arial"/>
          <w:i/>
          <w:iCs/>
          <w:color w:val="auto"/>
        </w:rPr>
      </w:pPr>
      <w:r w:rsidRPr="00067771">
        <w:rPr>
          <w:i/>
          <w:iCs/>
        </w:rPr>
        <w:t xml:space="preserve">Dat is </w:t>
      </w:r>
      <w:r w:rsidR="007B0AB1" w:rsidRPr="00067771">
        <w:rPr>
          <w:i/>
          <w:iCs/>
        </w:rPr>
        <w:t xml:space="preserve">afhankelijk van de behoeften binnen het MKB </w:t>
      </w:r>
      <w:r>
        <w:rPr>
          <w:i/>
          <w:iCs/>
        </w:rPr>
        <w:t>segment van de markt</w:t>
      </w:r>
      <w:r w:rsidRPr="00067771">
        <w:rPr>
          <w:i/>
          <w:iCs/>
        </w:rPr>
        <w:t>. Gedacht kan worden aan MKB-advies en strategische begeleiding, data-analyse en digitalisering, fiscale advisering, duurzaamheidsrapportage (ESG) en compliance &amp; risicomanagement.</w:t>
      </w:r>
      <w:r w:rsidR="00D25692" w:rsidRPr="00067771">
        <w:rPr>
          <w:rFonts w:ascii="Arial" w:hAnsi="Arial" w:cs="Arial"/>
          <w:i/>
          <w:iCs/>
          <w:color w:val="auto"/>
        </w:rPr>
        <w:br/>
      </w:r>
    </w:p>
    <w:p w14:paraId="617FF915" w14:textId="77777777" w:rsidR="00067771" w:rsidRDefault="008377DA" w:rsidP="00297A94">
      <w:pPr>
        <w:pStyle w:val="Default"/>
        <w:numPr>
          <w:ilvl w:val="0"/>
          <w:numId w:val="6"/>
        </w:numPr>
        <w:rPr>
          <w:rFonts w:ascii="Arial" w:hAnsi="Arial" w:cs="Arial"/>
          <w:color w:val="auto"/>
        </w:rPr>
      </w:pPr>
      <w:r w:rsidRPr="008377DA">
        <w:rPr>
          <w:rFonts w:ascii="Arial" w:hAnsi="Arial" w:cs="Arial"/>
          <w:color w:val="auto"/>
        </w:rPr>
        <w:t xml:space="preserve">Bent u van mening dat een RA altijd eerst de financial audit-specialisatie moet hebben behaald voordat een andere specialisatie wordt behaald (huidige situatie) of dat je ook RA kunt worden vanuit een andere specialisatie zonder financial auditor te zijn? </w:t>
      </w:r>
    </w:p>
    <w:p w14:paraId="21BB72E0" w14:textId="77777777" w:rsidR="00067771" w:rsidRDefault="00067771" w:rsidP="00067771">
      <w:pPr>
        <w:pStyle w:val="Default"/>
        <w:rPr>
          <w:rFonts w:ascii="Arial" w:hAnsi="Arial" w:cs="Arial"/>
          <w:color w:val="auto"/>
        </w:rPr>
      </w:pPr>
    </w:p>
    <w:p w14:paraId="4DC466BB" w14:textId="7B123F1A" w:rsidR="008377DA" w:rsidRPr="00297A94" w:rsidRDefault="007A79C9" w:rsidP="00297A94">
      <w:pPr>
        <w:pStyle w:val="Default"/>
        <w:ind w:left="720"/>
        <w:rPr>
          <w:rFonts w:ascii="Arial" w:hAnsi="Arial" w:cs="Arial"/>
          <w:b/>
          <w:bCs/>
          <w:color w:val="auto"/>
        </w:rPr>
      </w:pPr>
      <w:r w:rsidRPr="007A79C9">
        <w:rPr>
          <w:rFonts w:ascii="Arial" w:hAnsi="Arial" w:cs="Arial"/>
          <w:i/>
          <w:iCs/>
          <w:color w:val="auto"/>
        </w:rPr>
        <w:t>Het vooraf behalen van de financial audit-specialisatie voor de RA-titel zorgt voor een stevige basis in controlewerkzaamheden en versterkt het onafhankelijke en kritische denkvermogen. Dit vormt het fundament van het accountantsberoep</w:t>
      </w:r>
      <w:r w:rsidR="006E722D">
        <w:rPr>
          <w:rFonts w:ascii="Arial" w:hAnsi="Arial" w:cs="Arial"/>
          <w:i/>
          <w:iCs/>
          <w:color w:val="auto"/>
        </w:rPr>
        <w:t xml:space="preserve"> en dus ook voor eventuele specialisaties</w:t>
      </w:r>
      <w:r w:rsidRPr="007A79C9">
        <w:rPr>
          <w:rFonts w:ascii="Arial" w:hAnsi="Arial" w:cs="Arial"/>
          <w:i/>
          <w:iCs/>
          <w:color w:val="auto"/>
        </w:rPr>
        <w:t>.</w:t>
      </w:r>
      <w:r w:rsidR="00D25692" w:rsidRPr="00067771">
        <w:rPr>
          <w:rFonts w:ascii="Arial" w:hAnsi="Arial" w:cs="Arial"/>
          <w:i/>
          <w:iCs/>
          <w:color w:val="auto"/>
        </w:rPr>
        <w:br/>
      </w:r>
    </w:p>
    <w:p w14:paraId="0D4EB66A" w14:textId="7835CCE2" w:rsidR="00A852F5" w:rsidRDefault="008377DA" w:rsidP="00297A94">
      <w:pPr>
        <w:pStyle w:val="Default"/>
        <w:numPr>
          <w:ilvl w:val="0"/>
          <w:numId w:val="6"/>
        </w:numPr>
        <w:rPr>
          <w:rFonts w:ascii="Arial" w:hAnsi="Arial" w:cs="Arial"/>
          <w:color w:val="auto"/>
        </w:rPr>
      </w:pPr>
      <w:r w:rsidRPr="008377DA">
        <w:rPr>
          <w:rFonts w:ascii="Arial" w:hAnsi="Arial" w:cs="Arial"/>
          <w:color w:val="auto"/>
        </w:rPr>
        <w:t>Kunt u zich vinden in de randvoorwaarden voor het definiëren van aanvullende specialisaties?</w:t>
      </w:r>
      <w:r w:rsidR="00D25692">
        <w:rPr>
          <w:rFonts w:ascii="Arial" w:hAnsi="Arial" w:cs="Arial"/>
          <w:color w:val="auto"/>
        </w:rPr>
        <w:br/>
      </w:r>
    </w:p>
    <w:p w14:paraId="02A5EF93" w14:textId="295F1AD9" w:rsidR="008377DA" w:rsidRDefault="00A852F5" w:rsidP="00297A94">
      <w:pPr>
        <w:pStyle w:val="Default"/>
        <w:ind w:left="720"/>
        <w:rPr>
          <w:rFonts w:ascii="Arial" w:hAnsi="Arial" w:cs="Arial"/>
          <w:color w:val="auto"/>
        </w:rPr>
      </w:pPr>
      <w:r w:rsidRPr="00A852F5">
        <w:rPr>
          <w:rFonts w:ascii="Arial" w:hAnsi="Arial" w:cs="Arial"/>
          <w:i/>
          <w:iCs/>
          <w:color w:val="auto"/>
        </w:rPr>
        <w:t xml:space="preserve">Ja, ervan uitgaande dat alle specialisaties zijn afgerond na het behalen van de RA </w:t>
      </w:r>
      <w:r w:rsidR="00853EF1">
        <w:rPr>
          <w:rFonts w:ascii="Arial" w:hAnsi="Arial" w:cs="Arial"/>
          <w:i/>
          <w:iCs/>
          <w:color w:val="auto"/>
        </w:rPr>
        <w:t>of</w:t>
      </w:r>
      <w:r w:rsidR="00853EF1" w:rsidRPr="00A852F5">
        <w:rPr>
          <w:rFonts w:ascii="Arial" w:hAnsi="Arial" w:cs="Arial"/>
          <w:i/>
          <w:iCs/>
          <w:color w:val="auto"/>
        </w:rPr>
        <w:t xml:space="preserve"> </w:t>
      </w:r>
      <w:r w:rsidRPr="00A852F5">
        <w:rPr>
          <w:rFonts w:ascii="Arial" w:hAnsi="Arial" w:cs="Arial"/>
          <w:i/>
          <w:iCs/>
          <w:color w:val="auto"/>
        </w:rPr>
        <w:t>AA titel en dus aan de CBOKS is voldaan.</w:t>
      </w:r>
      <w:r w:rsidR="00CA5A8B">
        <w:rPr>
          <w:rFonts w:ascii="Arial" w:hAnsi="Arial" w:cs="Arial"/>
          <w:i/>
          <w:iCs/>
          <w:color w:val="auto"/>
        </w:rPr>
        <w:t xml:space="preserve"> </w:t>
      </w:r>
    </w:p>
    <w:p w14:paraId="4904F42D" w14:textId="77777777" w:rsidR="00A852F5" w:rsidRDefault="00A852F5" w:rsidP="00A852F5">
      <w:pPr>
        <w:pStyle w:val="Default"/>
        <w:ind w:left="360"/>
        <w:rPr>
          <w:rFonts w:ascii="Arial" w:hAnsi="Arial" w:cs="Arial"/>
          <w:color w:val="auto"/>
        </w:rPr>
      </w:pPr>
    </w:p>
    <w:p w14:paraId="64D7D771" w14:textId="77777777" w:rsidR="00A852F5" w:rsidRPr="008377DA" w:rsidRDefault="00A852F5" w:rsidP="00A852F5">
      <w:pPr>
        <w:pStyle w:val="Default"/>
        <w:ind w:left="360"/>
        <w:rPr>
          <w:rFonts w:ascii="Arial" w:hAnsi="Arial" w:cs="Arial"/>
          <w:color w:val="auto"/>
        </w:rPr>
      </w:pPr>
    </w:p>
    <w:p w14:paraId="66E7C3D4" w14:textId="77777777" w:rsidR="00287F96" w:rsidRPr="00297A94" w:rsidRDefault="008377DA" w:rsidP="00297A94">
      <w:pPr>
        <w:pStyle w:val="Default"/>
        <w:numPr>
          <w:ilvl w:val="0"/>
          <w:numId w:val="6"/>
        </w:numPr>
        <w:rPr>
          <w:rFonts w:ascii="Arial" w:hAnsi="Arial" w:cs="Arial"/>
          <w:color w:val="auto"/>
        </w:rPr>
      </w:pPr>
      <w:r w:rsidRPr="00297A94">
        <w:rPr>
          <w:rFonts w:ascii="Arial" w:hAnsi="Arial" w:cs="Arial"/>
          <w:color w:val="auto"/>
        </w:rPr>
        <w:t xml:space="preserve">Kunt u maximaal 5 mogelijke specialisaties noemen die u het meest wenselijk acht en kunt u aangeven hoe u tot uw keuze bent gekomen? </w:t>
      </w:r>
      <w:r w:rsidR="00925BC7" w:rsidRPr="00297A94">
        <w:rPr>
          <w:rFonts w:ascii="Arial" w:hAnsi="Arial" w:cs="Arial"/>
          <w:color w:val="auto"/>
        </w:rPr>
        <w:br/>
      </w:r>
    </w:p>
    <w:p w14:paraId="3529639E" w14:textId="77777777" w:rsidR="00A852F5" w:rsidRPr="005465A5" w:rsidRDefault="00A852F5" w:rsidP="00A852F5">
      <w:pPr>
        <w:pStyle w:val="Default"/>
        <w:rPr>
          <w:rFonts w:ascii="Arial" w:hAnsi="Arial" w:cs="Arial"/>
          <w:color w:val="auto"/>
        </w:rPr>
      </w:pPr>
    </w:p>
    <w:p w14:paraId="35AEE9AF" w14:textId="63E8E775" w:rsidR="00297A94" w:rsidRPr="00297A94" w:rsidRDefault="00A852F5" w:rsidP="00297A94">
      <w:pPr>
        <w:pStyle w:val="Default"/>
        <w:ind w:left="720"/>
        <w:rPr>
          <w:rFonts w:ascii="Arial" w:hAnsi="Arial" w:cs="Arial"/>
          <w:i/>
          <w:iCs/>
          <w:color w:val="auto"/>
        </w:rPr>
      </w:pPr>
      <w:r w:rsidRPr="00297A94">
        <w:rPr>
          <w:rFonts w:ascii="Arial" w:hAnsi="Arial" w:cs="Arial"/>
          <w:i/>
          <w:iCs/>
          <w:color w:val="auto"/>
        </w:rPr>
        <w:t xml:space="preserve">Dit zou door de markt moeten worden bepaald. Wij kunnen ons echter assurance specialisaties voorstellen in domeinen als </w:t>
      </w:r>
      <w:r w:rsidR="00297A94" w:rsidRPr="00297A94">
        <w:rPr>
          <w:rFonts w:ascii="Arial" w:hAnsi="Arial" w:cs="Arial"/>
          <w:i/>
          <w:iCs/>
          <w:color w:val="auto"/>
        </w:rPr>
        <w:t>Financial auditor OOB, ESG auditor, IT/ AI auditor, Forensic auditor</w:t>
      </w:r>
      <w:r w:rsidR="006C2E9C">
        <w:rPr>
          <w:rFonts w:ascii="Arial" w:hAnsi="Arial" w:cs="Arial"/>
          <w:i/>
          <w:iCs/>
          <w:color w:val="auto"/>
        </w:rPr>
        <w:t>,</w:t>
      </w:r>
      <w:r w:rsidR="00297A94" w:rsidRPr="00297A94">
        <w:rPr>
          <w:rFonts w:ascii="Arial" w:hAnsi="Arial" w:cs="Arial"/>
          <w:i/>
          <w:iCs/>
          <w:color w:val="auto"/>
        </w:rPr>
        <w:t xml:space="preserve"> Overheids -/intern auditor, operational auditor.</w:t>
      </w:r>
      <w:r w:rsidR="00297A94" w:rsidRPr="00297A94">
        <w:rPr>
          <w:rFonts w:ascii="Arial" w:hAnsi="Arial" w:cs="Arial"/>
          <w:i/>
          <w:iCs/>
          <w:color w:val="auto"/>
        </w:rPr>
        <w:br/>
      </w:r>
      <w:r w:rsidR="00297A94" w:rsidRPr="00297A94">
        <w:rPr>
          <w:rFonts w:ascii="Arial" w:hAnsi="Arial" w:cs="Arial"/>
          <w:i/>
          <w:iCs/>
          <w:color w:val="auto"/>
        </w:rPr>
        <w:br/>
      </w:r>
    </w:p>
    <w:p w14:paraId="05FB58B8" w14:textId="183BA636" w:rsidR="008377DA" w:rsidRPr="00297A94" w:rsidRDefault="008377DA" w:rsidP="00297A94">
      <w:pPr>
        <w:pStyle w:val="Default"/>
        <w:numPr>
          <w:ilvl w:val="0"/>
          <w:numId w:val="6"/>
        </w:numPr>
        <w:rPr>
          <w:rFonts w:ascii="Arial" w:hAnsi="Arial" w:cs="Arial"/>
          <w:color w:val="auto"/>
        </w:rPr>
      </w:pPr>
      <w:r w:rsidRPr="00297A94">
        <w:rPr>
          <w:rFonts w:ascii="Arial" w:hAnsi="Arial" w:cs="Arial"/>
          <w:color w:val="auto"/>
        </w:rPr>
        <w:t>Als er sprake is van een specialisatie, welke instantie zou dan naar uw mening verantwoordelijk zijn voor de toelatingsvereisten en het houden van toezicht op naleving? NBA, CEA, overheid, andere instanties?</w:t>
      </w:r>
      <w:r w:rsidRPr="008377DA">
        <w:rPr>
          <w:rFonts w:ascii="Arial" w:hAnsi="Arial" w:cs="Arial"/>
          <w:color w:val="auto"/>
        </w:rPr>
        <w:t xml:space="preserve"> </w:t>
      </w:r>
      <w:r w:rsidR="008B7F32">
        <w:rPr>
          <w:rFonts w:ascii="Arial" w:hAnsi="Arial" w:cs="Arial"/>
          <w:color w:val="auto"/>
        </w:rPr>
        <w:br/>
      </w:r>
    </w:p>
    <w:p w14:paraId="76C28CCD" w14:textId="77777777" w:rsidR="00A852F5" w:rsidRDefault="00A852F5" w:rsidP="00A852F5">
      <w:pPr>
        <w:pStyle w:val="Default"/>
        <w:rPr>
          <w:rFonts w:ascii="Arial" w:hAnsi="Arial" w:cs="Arial"/>
          <w:color w:val="auto"/>
        </w:rPr>
      </w:pPr>
    </w:p>
    <w:p w14:paraId="480D89B4" w14:textId="2ED2E521" w:rsidR="00A852F5" w:rsidRPr="001B20F9" w:rsidRDefault="005465A5" w:rsidP="00297A94">
      <w:pPr>
        <w:pStyle w:val="Default"/>
        <w:ind w:left="720"/>
        <w:rPr>
          <w:rFonts w:ascii="Arial" w:hAnsi="Arial" w:cs="Arial"/>
          <w:i/>
          <w:iCs/>
          <w:color w:val="auto"/>
        </w:rPr>
      </w:pPr>
      <w:r>
        <w:rPr>
          <w:rFonts w:ascii="Arial" w:hAnsi="Arial" w:cs="Arial"/>
          <w:i/>
          <w:iCs/>
          <w:color w:val="auto"/>
        </w:rPr>
        <w:t>Het</w:t>
      </w:r>
      <w:r w:rsidR="001B20F9">
        <w:rPr>
          <w:rFonts w:ascii="Arial" w:hAnsi="Arial" w:cs="Arial"/>
          <w:i/>
          <w:iCs/>
          <w:color w:val="auto"/>
        </w:rPr>
        <w:t xml:space="preserve"> huidige institutionele kader </w:t>
      </w:r>
      <w:r>
        <w:rPr>
          <w:rFonts w:ascii="Arial" w:hAnsi="Arial" w:cs="Arial"/>
          <w:i/>
          <w:iCs/>
          <w:color w:val="auto"/>
        </w:rPr>
        <w:t>is naar onze mening passend</w:t>
      </w:r>
      <w:r w:rsidR="00A852F5" w:rsidRPr="001B20F9">
        <w:rPr>
          <w:rFonts w:ascii="Arial" w:hAnsi="Arial" w:cs="Arial"/>
          <w:i/>
          <w:iCs/>
          <w:color w:val="auto"/>
        </w:rPr>
        <w:t xml:space="preserve">. </w:t>
      </w:r>
    </w:p>
    <w:p w14:paraId="55B03964" w14:textId="77777777" w:rsidR="00BF647D" w:rsidRPr="001B20F9" w:rsidRDefault="00BF647D">
      <w:pPr>
        <w:rPr>
          <w:rFonts w:ascii="Arial" w:hAnsi="Arial" w:cs="Arial"/>
          <w:sz w:val="24"/>
          <w:szCs w:val="24"/>
        </w:rPr>
      </w:pPr>
    </w:p>
    <w:p w14:paraId="22B0EE3D" w14:textId="5048514B" w:rsidR="00184D34" w:rsidRPr="001B20F9" w:rsidRDefault="00184D34" w:rsidP="00184D34">
      <w:pPr>
        <w:rPr>
          <w:rFonts w:ascii="Arial" w:hAnsi="Arial" w:cs="Arial"/>
          <w:b/>
          <w:bCs/>
          <w:sz w:val="24"/>
          <w:szCs w:val="24"/>
        </w:rPr>
      </w:pPr>
      <w:r w:rsidRPr="001B20F9">
        <w:rPr>
          <w:rFonts w:ascii="Arial" w:hAnsi="Arial" w:cs="Arial"/>
          <w:b/>
          <w:bCs/>
          <w:sz w:val="24"/>
          <w:szCs w:val="24"/>
        </w:rPr>
        <w:t>Overige opmerkingen</w:t>
      </w:r>
      <w:r w:rsidR="00D25692" w:rsidRPr="001B20F9">
        <w:rPr>
          <w:rFonts w:ascii="Arial" w:hAnsi="Arial" w:cs="Arial"/>
          <w:b/>
          <w:bCs/>
          <w:sz w:val="24"/>
          <w:szCs w:val="24"/>
        </w:rPr>
        <w:t xml:space="preserve"> naar aanleiding van het concept Ontwerpverordening beroepsprofielen 2025</w:t>
      </w:r>
    </w:p>
    <w:p w14:paraId="2076A2AE" w14:textId="0A46E059" w:rsidR="00184D34" w:rsidRPr="00444E18" w:rsidRDefault="00184D34" w:rsidP="00444E18">
      <w:pPr>
        <w:pStyle w:val="ListParagraph"/>
        <w:numPr>
          <w:ilvl w:val="0"/>
          <w:numId w:val="7"/>
        </w:numPr>
        <w:rPr>
          <w:rFonts w:ascii="Arial" w:hAnsi="Arial" w:cs="Arial"/>
          <w:sz w:val="24"/>
          <w:szCs w:val="24"/>
        </w:rPr>
      </w:pPr>
      <w:r w:rsidRPr="00444E18">
        <w:rPr>
          <w:rFonts w:ascii="Arial" w:hAnsi="Arial" w:cs="Arial"/>
          <w:sz w:val="24"/>
          <w:szCs w:val="24"/>
        </w:rPr>
        <w:t>In artikel 3 wordt het samenstellen beperkt tot uitsluitend samenstellen van jaarrekeningen en in artikel</w:t>
      </w:r>
      <w:r w:rsidR="00E75D33" w:rsidRPr="00444E18">
        <w:rPr>
          <w:rFonts w:ascii="Arial" w:hAnsi="Arial" w:cs="Arial"/>
          <w:sz w:val="24"/>
          <w:szCs w:val="24"/>
        </w:rPr>
        <w:t xml:space="preserve"> </w:t>
      </w:r>
      <w:r w:rsidRPr="00444E18">
        <w:rPr>
          <w:rFonts w:ascii="Arial" w:hAnsi="Arial" w:cs="Arial"/>
          <w:sz w:val="24"/>
          <w:szCs w:val="24"/>
        </w:rPr>
        <w:t>4 betreft het o.a. samenstellen van financiële en niet-financiële bedrijfseconomische informatie.</w:t>
      </w:r>
    </w:p>
    <w:p w14:paraId="2C8838C8" w14:textId="5C1979FE" w:rsidR="00184D34" w:rsidRPr="00444E18" w:rsidRDefault="00184D34" w:rsidP="00444E18">
      <w:pPr>
        <w:pStyle w:val="ListParagraph"/>
        <w:numPr>
          <w:ilvl w:val="0"/>
          <w:numId w:val="7"/>
        </w:numPr>
        <w:rPr>
          <w:rFonts w:ascii="Arial" w:hAnsi="Arial" w:cs="Arial"/>
          <w:sz w:val="24"/>
          <w:szCs w:val="24"/>
        </w:rPr>
      </w:pPr>
      <w:r w:rsidRPr="00444E18">
        <w:rPr>
          <w:rFonts w:ascii="Arial" w:hAnsi="Arial" w:cs="Arial"/>
          <w:sz w:val="24"/>
          <w:szCs w:val="24"/>
        </w:rPr>
        <w:t>Ten aanzien van artikel 4 lijkt het in lijn met de duurzaamheidsrapportering te spreken over financiële en niet-financiële informatie (bedrijfseconomisch dus weg te laten).</w:t>
      </w:r>
    </w:p>
    <w:p w14:paraId="217D1CF9" w14:textId="5869DFEF" w:rsidR="00184D34" w:rsidRPr="00444E18" w:rsidRDefault="00184D34" w:rsidP="00444E18">
      <w:pPr>
        <w:pStyle w:val="ListParagraph"/>
        <w:numPr>
          <w:ilvl w:val="0"/>
          <w:numId w:val="7"/>
        </w:numPr>
        <w:rPr>
          <w:rFonts w:ascii="Arial" w:hAnsi="Arial" w:cs="Arial"/>
          <w:sz w:val="24"/>
          <w:szCs w:val="24"/>
        </w:rPr>
      </w:pPr>
      <w:r w:rsidRPr="00444E18">
        <w:rPr>
          <w:rFonts w:ascii="Arial" w:hAnsi="Arial" w:cs="Arial"/>
          <w:sz w:val="24"/>
          <w:szCs w:val="24"/>
        </w:rPr>
        <w:t>Artikel 7b luidt “zonder aantekening duurzaamheidsrapportering …..” Wij adviseren de aantekening ‘duurzaamheidsassurance’ te noemen. Het gaat tenslotte niet om het rapporteren maar het geven van assurance bij de duurzaamheidsrapportage.</w:t>
      </w:r>
    </w:p>
    <w:p w14:paraId="6A821419" w14:textId="70C0CBC8" w:rsidR="00184D34" w:rsidRPr="00444E18" w:rsidRDefault="00184D34" w:rsidP="00444E18">
      <w:pPr>
        <w:pStyle w:val="ListParagraph"/>
        <w:numPr>
          <w:ilvl w:val="0"/>
          <w:numId w:val="7"/>
        </w:numPr>
        <w:rPr>
          <w:rFonts w:ascii="Arial" w:hAnsi="Arial" w:cs="Arial"/>
          <w:sz w:val="24"/>
          <w:szCs w:val="24"/>
        </w:rPr>
      </w:pPr>
      <w:r w:rsidRPr="00444E18">
        <w:rPr>
          <w:rFonts w:ascii="Arial" w:hAnsi="Arial" w:cs="Arial"/>
          <w:sz w:val="24"/>
          <w:szCs w:val="24"/>
        </w:rPr>
        <w:t>De voorgestelde voorwaarden voor het uitvoeren van niet-wettelijke controles zonder aantekening roepen enkele vragen op. Met name de eis van ‘beperkte complexiteit’ behoeft nadere toelichting. Zonder expliciete verwijzing lijkt hier een impliciete link te worden gelegd met de Controlestandaard voor Less Complex Entities, zoals genoemd op pagina 28 van de Toelichting Herijking Beroepsprofiel. Dit roept de vraag op hoe ‘complexiteit’ wordt gedefinieerd en of deze definitie aansluit bij internationaal gehanteerde normen. Is er een afstemming met definities uit andere jurisdicties, en hoe wordt gewaarborgd dat de criteria objectief en toepasbaar blijven? Een nadere toelichting op dit punt is wenselijk.</w:t>
      </w:r>
    </w:p>
    <w:sectPr w:rsidR="00184D34" w:rsidRPr="00444E18" w:rsidSect="0005389F">
      <w:footerReference w:type="default" r:id="rId11"/>
      <w:pgSz w:w="11906" w:h="16838" w:code="9"/>
      <w:pgMar w:top="1158" w:right="1140" w:bottom="652" w:left="12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2F2C" w14:textId="77777777" w:rsidR="00D56AF7" w:rsidRDefault="00D56AF7" w:rsidP="00BC24BF">
      <w:pPr>
        <w:spacing w:after="0" w:line="240" w:lineRule="auto"/>
      </w:pPr>
      <w:r>
        <w:separator/>
      </w:r>
    </w:p>
  </w:endnote>
  <w:endnote w:type="continuationSeparator" w:id="0">
    <w:p w14:paraId="0AFAFA92" w14:textId="77777777" w:rsidR="00D56AF7" w:rsidRDefault="00D56AF7" w:rsidP="00BC24BF">
      <w:pPr>
        <w:spacing w:after="0" w:line="240" w:lineRule="auto"/>
      </w:pPr>
      <w:r>
        <w:continuationSeparator/>
      </w:r>
    </w:p>
  </w:endnote>
  <w:endnote w:type="continuationNotice" w:id="1">
    <w:p w14:paraId="6A224FDB" w14:textId="77777777" w:rsidR="007B273C" w:rsidRDefault="007B273C">
      <w:pPr>
        <w:spacing w:after="0" w:line="240" w:lineRule="auto"/>
      </w:pPr>
    </w:p>
  </w:endnote>
  <w:endnote w:id="2">
    <w:p w14:paraId="2CEBE93A" w14:textId="7C352C6D" w:rsidR="00932FCC" w:rsidRPr="00932FCC" w:rsidRDefault="00932FCC">
      <w:pPr>
        <w:pStyle w:val="EndnoteText"/>
        <w:rPr>
          <w:rFonts w:ascii="Arial" w:hAnsi="Arial" w:cs="Arial"/>
        </w:rPr>
      </w:pPr>
      <w:r w:rsidRPr="00932FCC">
        <w:rPr>
          <w:rStyle w:val="EndnoteReference"/>
          <w:rFonts w:ascii="Arial" w:hAnsi="Arial" w:cs="Arial"/>
        </w:rPr>
        <w:endnoteRef/>
      </w:r>
      <w:r w:rsidRPr="00932FCC">
        <w:rPr>
          <w:rFonts w:ascii="Arial" w:hAnsi="Arial" w:cs="Arial"/>
        </w:rPr>
        <w:t xml:space="preserve"> De PWA is het overlegorgaan van de Universiteiten van Nederland die een opleiding tot Registeraccountant verzorgen, t weten  Rijksuniversiteit Groningen (RUG), Universiteit Nyenrode, Vrije Universiteit (VU), Universiteit van Amsterdam (UvA), Universiteit van Tilburg (UvT), Universiteit Maastricht (UM), Erasmus Universiteit Rotterdam (EUR).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896926"/>
      <w:docPartObj>
        <w:docPartGallery w:val="Page Numbers (Bottom of Page)"/>
        <w:docPartUnique/>
      </w:docPartObj>
    </w:sdtPr>
    <w:sdtContent>
      <w:p w14:paraId="0FC761BB" w14:textId="7C7EC9C5" w:rsidR="00BC24BF" w:rsidRDefault="00BC24BF">
        <w:pPr>
          <w:pStyle w:val="Footer"/>
          <w:jc w:val="center"/>
        </w:pPr>
        <w:r>
          <w:fldChar w:fldCharType="begin"/>
        </w:r>
        <w:r>
          <w:instrText>PAGE   \* MERGEFORMAT</w:instrText>
        </w:r>
        <w:r>
          <w:fldChar w:fldCharType="separate"/>
        </w:r>
        <w:r>
          <w:t>2</w:t>
        </w:r>
        <w:r>
          <w:fldChar w:fldCharType="end"/>
        </w:r>
      </w:p>
    </w:sdtContent>
  </w:sdt>
  <w:p w14:paraId="39F93770" w14:textId="77777777" w:rsidR="00BC24BF" w:rsidRDefault="00BC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540F" w14:textId="77777777" w:rsidR="00D56AF7" w:rsidRDefault="00D56AF7" w:rsidP="00BC24BF">
      <w:pPr>
        <w:spacing w:after="0" w:line="240" w:lineRule="auto"/>
      </w:pPr>
      <w:r>
        <w:separator/>
      </w:r>
    </w:p>
  </w:footnote>
  <w:footnote w:type="continuationSeparator" w:id="0">
    <w:p w14:paraId="37D4D39C" w14:textId="77777777" w:rsidR="00D56AF7" w:rsidRDefault="00D56AF7" w:rsidP="00BC24BF">
      <w:pPr>
        <w:spacing w:after="0" w:line="240" w:lineRule="auto"/>
      </w:pPr>
      <w:r>
        <w:continuationSeparator/>
      </w:r>
    </w:p>
  </w:footnote>
  <w:footnote w:type="continuationNotice" w:id="1">
    <w:p w14:paraId="6918FDEE" w14:textId="77777777" w:rsidR="007B273C" w:rsidRDefault="007B27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FBAE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1861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30BE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5E543E"/>
    <w:multiLevelType w:val="hybridMultilevel"/>
    <w:tmpl w:val="EFDC7BBE"/>
    <w:lvl w:ilvl="0" w:tplc="6BBC72D0">
      <w:numFmt w:val="bullet"/>
      <w:lvlText w:val="-"/>
      <w:lvlJc w:val="left"/>
      <w:pPr>
        <w:ind w:left="3900" w:hanging="360"/>
      </w:pPr>
      <w:rPr>
        <w:rFonts w:ascii="Arial" w:eastAsiaTheme="minorHAnsi" w:hAnsi="Arial" w:cs="Arial"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4" w15:restartNumberingAfterBreak="0">
    <w:nsid w:val="46EA39F8"/>
    <w:multiLevelType w:val="hybridMultilevel"/>
    <w:tmpl w:val="433A8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5B64CB"/>
    <w:multiLevelType w:val="hybridMultilevel"/>
    <w:tmpl w:val="20D61B96"/>
    <w:lvl w:ilvl="0" w:tplc="0413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E87CF3"/>
    <w:multiLevelType w:val="hybridMultilevel"/>
    <w:tmpl w:val="8C7A9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7298204">
    <w:abstractNumId w:val="2"/>
  </w:num>
  <w:num w:numId="2" w16cid:durableId="42682290">
    <w:abstractNumId w:val="1"/>
  </w:num>
  <w:num w:numId="3" w16cid:durableId="1201628413">
    <w:abstractNumId w:val="0"/>
  </w:num>
  <w:num w:numId="4" w16cid:durableId="71975478">
    <w:abstractNumId w:val="5"/>
  </w:num>
  <w:num w:numId="5" w16cid:durableId="941105585">
    <w:abstractNumId w:val="3"/>
  </w:num>
  <w:num w:numId="6" w16cid:durableId="1859193587">
    <w:abstractNumId w:val="4"/>
  </w:num>
  <w:num w:numId="7" w16cid:durableId="929043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DA"/>
    <w:rsid w:val="000076F6"/>
    <w:rsid w:val="0001024D"/>
    <w:rsid w:val="0005389F"/>
    <w:rsid w:val="00067771"/>
    <w:rsid w:val="000751D1"/>
    <w:rsid w:val="00080509"/>
    <w:rsid w:val="000B3432"/>
    <w:rsid w:val="000E0012"/>
    <w:rsid w:val="00104DF5"/>
    <w:rsid w:val="00127C3C"/>
    <w:rsid w:val="00165ADA"/>
    <w:rsid w:val="00184D34"/>
    <w:rsid w:val="001914AF"/>
    <w:rsid w:val="001B20F9"/>
    <w:rsid w:val="001D30CC"/>
    <w:rsid w:val="001E4405"/>
    <w:rsid w:val="001E4B42"/>
    <w:rsid w:val="002000AB"/>
    <w:rsid w:val="00244589"/>
    <w:rsid w:val="0024780D"/>
    <w:rsid w:val="0025782C"/>
    <w:rsid w:val="00270DCC"/>
    <w:rsid w:val="0028130E"/>
    <w:rsid w:val="00287F96"/>
    <w:rsid w:val="002936C6"/>
    <w:rsid w:val="00295CF9"/>
    <w:rsid w:val="00297A94"/>
    <w:rsid w:val="002E4961"/>
    <w:rsid w:val="00305E9F"/>
    <w:rsid w:val="00312E08"/>
    <w:rsid w:val="003543B2"/>
    <w:rsid w:val="003953B4"/>
    <w:rsid w:val="003C4FBA"/>
    <w:rsid w:val="003E45A8"/>
    <w:rsid w:val="003F1A2E"/>
    <w:rsid w:val="004209E2"/>
    <w:rsid w:val="00444E18"/>
    <w:rsid w:val="00462B17"/>
    <w:rsid w:val="00463DA7"/>
    <w:rsid w:val="00487EC3"/>
    <w:rsid w:val="004B2F7D"/>
    <w:rsid w:val="004B2F88"/>
    <w:rsid w:val="00505638"/>
    <w:rsid w:val="00521C9A"/>
    <w:rsid w:val="005444C4"/>
    <w:rsid w:val="005465A5"/>
    <w:rsid w:val="00554FDB"/>
    <w:rsid w:val="00556730"/>
    <w:rsid w:val="00594D29"/>
    <w:rsid w:val="005E6319"/>
    <w:rsid w:val="006840F4"/>
    <w:rsid w:val="006A5420"/>
    <w:rsid w:val="006C2E9C"/>
    <w:rsid w:val="006D04BA"/>
    <w:rsid w:val="006E722D"/>
    <w:rsid w:val="006F6255"/>
    <w:rsid w:val="007625C2"/>
    <w:rsid w:val="007A79C9"/>
    <w:rsid w:val="007B0AB1"/>
    <w:rsid w:val="007B273C"/>
    <w:rsid w:val="00800B4E"/>
    <w:rsid w:val="00803776"/>
    <w:rsid w:val="0081258C"/>
    <w:rsid w:val="0081632F"/>
    <w:rsid w:val="008377DA"/>
    <w:rsid w:val="00853EF1"/>
    <w:rsid w:val="008640CC"/>
    <w:rsid w:val="00882437"/>
    <w:rsid w:val="008A28F5"/>
    <w:rsid w:val="008B7F32"/>
    <w:rsid w:val="008C2D96"/>
    <w:rsid w:val="008D2B69"/>
    <w:rsid w:val="008E1538"/>
    <w:rsid w:val="008F0BDA"/>
    <w:rsid w:val="008F17AC"/>
    <w:rsid w:val="00907D07"/>
    <w:rsid w:val="0091211C"/>
    <w:rsid w:val="009162DA"/>
    <w:rsid w:val="00916AB9"/>
    <w:rsid w:val="00925BC7"/>
    <w:rsid w:val="00932FCC"/>
    <w:rsid w:val="009334B1"/>
    <w:rsid w:val="00934713"/>
    <w:rsid w:val="0094700B"/>
    <w:rsid w:val="0096011D"/>
    <w:rsid w:val="009F29CB"/>
    <w:rsid w:val="009F5350"/>
    <w:rsid w:val="00A26F05"/>
    <w:rsid w:val="00A322C9"/>
    <w:rsid w:val="00A537FD"/>
    <w:rsid w:val="00A852F5"/>
    <w:rsid w:val="00AC0F00"/>
    <w:rsid w:val="00AD048F"/>
    <w:rsid w:val="00B046A9"/>
    <w:rsid w:val="00B122D1"/>
    <w:rsid w:val="00B33D02"/>
    <w:rsid w:val="00B47AAC"/>
    <w:rsid w:val="00B6562D"/>
    <w:rsid w:val="00BB3F67"/>
    <w:rsid w:val="00BC24BF"/>
    <w:rsid w:val="00BF647D"/>
    <w:rsid w:val="00C9700E"/>
    <w:rsid w:val="00CA5A8B"/>
    <w:rsid w:val="00CB5394"/>
    <w:rsid w:val="00CC5F56"/>
    <w:rsid w:val="00CD6420"/>
    <w:rsid w:val="00D25692"/>
    <w:rsid w:val="00D56AF7"/>
    <w:rsid w:val="00DC4062"/>
    <w:rsid w:val="00DF4F12"/>
    <w:rsid w:val="00E007EC"/>
    <w:rsid w:val="00E140E2"/>
    <w:rsid w:val="00E34004"/>
    <w:rsid w:val="00E632F6"/>
    <w:rsid w:val="00E75D33"/>
    <w:rsid w:val="00E944C6"/>
    <w:rsid w:val="00F039A8"/>
    <w:rsid w:val="00F13516"/>
    <w:rsid w:val="00F21992"/>
    <w:rsid w:val="00F649FD"/>
    <w:rsid w:val="00F81D84"/>
    <w:rsid w:val="00F845FD"/>
    <w:rsid w:val="00FA22AB"/>
    <w:rsid w:val="00FC4465"/>
    <w:rsid w:val="5B697E96"/>
    <w:rsid w:val="68F0F8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313B"/>
  <w15:chartTrackingRefBased/>
  <w15:docId w15:val="{57142AD8-3E8E-4F5E-9BD4-0B876D0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7DA"/>
    <w:rPr>
      <w:rFonts w:eastAsiaTheme="majorEastAsia" w:cstheme="majorBidi"/>
      <w:color w:val="272727" w:themeColor="text1" w:themeTint="D8"/>
    </w:rPr>
  </w:style>
  <w:style w:type="paragraph" w:styleId="Title">
    <w:name w:val="Title"/>
    <w:basedOn w:val="Normal"/>
    <w:next w:val="Normal"/>
    <w:link w:val="TitleChar"/>
    <w:uiPriority w:val="10"/>
    <w:qFormat/>
    <w:rsid w:val="00837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7DA"/>
    <w:pPr>
      <w:spacing w:before="160"/>
      <w:jc w:val="center"/>
    </w:pPr>
    <w:rPr>
      <w:i/>
      <w:iCs/>
      <w:color w:val="404040" w:themeColor="text1" w:themeTint="BF"/>
    </w:rPr>
  </w:style>
  <w:style w:type="character" w:customStyle="1" w:styleId="QuoteChar">
    <w:name w:val="Quote Char"/>
    <w:basedOn w:val="DefaultParagraphFont"/>
    <w:link w:val="Quote"/>
    <w:uiPriority w:val="29"/>
    <w:rsid w:val="008377DA"/>
    <w:rPr>
      <w:i/>
      <w:iCs/>
      <w:color w:val="404040" w:themeColor="text1" w:themeTint="BF"/>
    </w:rPr>
  </w:style>
  <w:style w:type="paragraph" w:styleId="ListParagraph">
    <w:name w:val="List Paragraph"/>
    <w:basedOn w:val="Normal"/>
    <w:uiPriority w:val="34"/>
    <w:qFormat/>
    <w:rsid w:val="008377DA"/>
    <w:pPr>
      <w:ind w:left="720"/>
      <w:contextualSpacing/>
    </w:pPr>
  </w:style>
  <w:style w:type="character" w:styleId="IntenseEmphasis">
    <w:name w:val="Intense Emphasis"/>
    <w:basedOn w:val="DefaultParagraphFont"/>
    <w:uiPriority w:val="21"/>
    <w:qFormat/>
    <w:rsid w:val="008377DA"/>
    <w:rPr>
      <w:i/>
      <w:iCs/>
      <w:color w:val="0F4761" w:themeColor="accent1" w:themeShade="BF"/>
    </w:rPr>
  </w:style>
  <w:style w:type="paragraph" w:styleId="IntenseQuote">
    <w:name w:val="Intense Quote"/>
    <w:basedOn w:val="Normal"/>
    <w:next w:val="Normal"/>
    <w:link w:val="IntenseQuoteChar"/>
    <w:uiPriority w:val="30"/>
    <w:qFormat/>
    <w:rsid w:val="00837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7DA"/>
    <w:rPr>
      <w:i/>
      <w:iCs/>
      <w:color w:val="0F4761" w:themeColor="accent1" w:themeShade="BF"/>
    </w:rPr>
  </w:style>
  <w:style w:type="character" w:styleId="IntenseReference">
    <w:name w:val="Intense Reference"/>
    <w:basedOn w:val="DefaultParagraphFont"/>
    <w:uiPriority w:val="32"/>
    <w:qFormat/>
    <w:rsid w:val="008377DA"/>
    <w:rPr>
      <w:b/>
      <w:bCs/>
      <w:smallCaps/>
      <w:color w:val="0F4761" w:themeColor="accent1" w:themeShade="BF"/>
      <w:spacing w:val="5"/>
    </w:rPr>
  </w:style>
  <w:style w:type="paragraph" w:customStyle="1" w:styleId="Default">
    <w:name w:val="Default"/>
    <w:rsid w:val="008377DA"/>
    <w:pPr>
      <w:autoSpaceDE w:val="0"/>
      <w:autoSpaceDN w:val="0"/>
      <w:adjustRightInd w:val="0"/>
      <w:spacing w:after="0" w:line="240" w:lineRule="auto"/>
    </w:pPr>
    <w:rPr>
      <w:rFonts w:ascii="Aptos" w:hAnsi="Aptos" w:cs="Aptos"/>
      <w:color w:val="000000"/>
      <w:kern w:val="0"/>
      <w:sz w:val="24"/>
      <w:szCs w:val="24"/>
    </w:rPr>
  </w:style>
  <w:style w:type="character" w:styleId="CommentReference">
    <w:name w:val="annotation reference"/>
    <w:basedOn w:val="DefaultParagraphFont"/>
    <w:uiPriority w:val="99"/>
    <w:semiHidden/>
    <w:unhideWhenUsed/>
    <w:rsid w:val="00184D34"/>
    <w:rPr>
      <w:sz w:val="16"/>
      <w:szCs w:val="16"/>
    </w:rPr>
  </w:style>
  <w:style w:type="paragraph" w:styleId="CommentText">
    <w:name w:val="annotation text"/>
    <w:basedOn w:val="Normal"/>
    <w:link w:val="CommentTextChar"/>
    <w:uiPriority w:val="99"/>
    <w:unhideWhenUsed/>
    <w:rsid w:val="00184D34"/>
    <w:pPr>
      <w:spacing w:line="240" w:lineRule="auto"/>
    </w:pPr>
    <w:rPr>
      <w:sz w:val="20"/>
      <w:szCs w:val="20"/>
    </w:rPr>
  </w:style>
  <w:style w:type="character" w:customStyle="1" w:styleId="CommentTextChar">
    <w:name w:val="Comment Text Char"/>
    <w:basedOn w:val="DefaultParagraphFont"/>
    <w:link w:val="CommentText"/>
    <w:uiPriority w:val="99"/>
    <w:rsid w:val="00184D34"/>
    <w:rPr>
      <w:sz w:val="20"/>
      <w:szCs w:val="20"/>
    </w:rPr>
  </w:style>
  <w:style w:type="paragraph" w:styleId="CommentSubject">
    <w:name w:val="annotation subject"/>
    <w:basedOn w:val="CommentText"/>
    <w:next w:val="CommentText"/>
    <w:link w:val="CommentSubjectChar"/>
    <w:uiPriority w:val="99"/>
    <w:semiHidden/>
    <w:unhideWhenUsed/>
    <w:rsid w:val="00184D34"/>
    <w:rPr>
      <w:b/>
      <w:bCs/>
    </w:rPr>
  </w:style>
  <w:style w:type="character" w:customStyle="1" w:styleId="CommentSubjectChar">
    <w:name w:val="Comment Subject Char"/>
    <w:basedOn w:val="CommentTextChar"/>
    <w:link w:val="CommentSubject"/>
    <w:uiPriority w:val="99"/>
    <w:semiHidden/>
    <w:rsid w:val="00184D34"/>
    <w:rPr>
      <w:b/>
      <w:bCs/>
      <w:sz w:val="20"/>
      <w:szCs w:val="20"/>
    </w:rPr>
  </w:style>
  <w:style w:type="paragraph" w:styleId="NormalWeb">
    <w:name w:val="Normal (Web)"/>
    <w:basedOn w:val="Normal"/>
    <w:uiPriority w:val="99"/>
    <w:semiHidden/>
    <w:unhideWhenUsed/>
    <w:rsid w:val="00803776"/>
    <w:rPr>
      <w:rFonts w:ascii="Times New Roman" w:hAnsi="Times New Roman" w:cs="Times New Roman"/>
      <w:sz w:val="24"/>
      <w:szCs w:val="24"/>
    </w:rPr>
  </w:style>
  <w:style w:type="paragraph" w:styleId="Header">
    <w:name w:val="header"/>
    <w:basedOn w:val="Normal"/>
    <w:link w:val="HeaderChar"/>
    <w:uiPriority w:val="99"/>
    <w:unhideWhenUsed/>
    <w:rsid w:val="00BC24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24BF"/>
  </w:style>
  <w:style w:type="paragraph" w:styleId="Footer">
    <w:name w:val="footer"/>
    <w:basedOn w:val="Normal"/>
    <w:link w:val="FooterChar"/>
    <w:uiPriority w:val="99"/>
    <w:unhideWhenUsed/>
    <w:rsid w:val="00BC24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24BF"/>
  </w:style>
  <w:style w:type="paragraph" w:styleId="Revision">
    <w:name w:val="Revision"/>
    <w:hidden/>
    <w:uiPriority w:val="99"/>
    <w:semiHidden/>
    <w:rsid w:val="009334B1"/>
    <w:pPr>
      <w:spacing w:after="0" w:line="240" w:lineRule="auto"/>
    </w:pPr>
  </w:style>
  <w:style w:type="paragraph" w:styleId="EndnoteText">
    <w:name w:val="endnote text"/>
    <w:basedOn w:val="Normal"/>
    <w:link w:val="EndnoteTextChar"/>
    <w:uiPriority w:val="99"/>
    <w:semiHidden/>
    <w:unhideWhenUsed/>
    <w:rsid w:val="00932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FCC"/>
    <w:rPr>
      <w:sz w:val="20"/>
      <w:szCs w:val="20"/>
    </w:rPr>
  </w:style>
  <w:style w:type="character" w:styleId="EndnoteReference">
    <w:name w:val="endnote reference"/>
    <w:basedOn w:val="DefaultParagraphFont"/>
    <w:uiPriority w:val="99"/>
    <w:semiHidden/>
    <w:unhideWhenUsed/>
    <w:rsid w:val="00932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84778">
      <w:bodyDiv w:val="1"/>
      <w:marLeft w:val="0"/>
      <w:marRight w:val="0"/>
      <w:marTop w:val="0"/>
      <w:marBottom w:val="0"/>
      <w:divBdr>
        <w:top w:val="none" w:sz="0" w:space="0" w:color="auto"/>
        <w:left w:val="none" w:sz="0" w:space="0" w:color="auto"/>
        <w:bottom w:val="none" w:sz="0" w:space="0" w:color="auto"/>
        <w:right w:val="none" w:sz="0" w:space="0" w:color="auto"/>
      </w:divBdr>
    </w:div>
    <w:div w:id="4197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6" ma:contentTypeDescription="Een nieuw document maken." ma:contentTypeScope="" ma:versionID="61b119f881c78810dc09d50fcc2c4603">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9efdf1568530fe20b2ea8654f86ec39b"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DF656-3EF4-4173-AC2F-4368F9FA667E}">
  <ds:schemaRefs>
    <ds:schemaRef ds:uri="http://schemas.microsoft.com/sharepoint/v3/contenttype/forms"/>
  </ds:schemaRefs>
</ds:datastoreItem>
</file>

<file path=customXml/itemProps2.xml><?xml version="1.0" encoding="utf-8"?>
<ds:datastoreItem xmlns:ds="http://schemas.openxmlformats.org/officeDocument/2006/customXml" ds:itemID="{A9BA9A9C-768C-4ADF-8305-76FA5BE168E2}">
  <ds:schemaRefs>
    <ds:schemaRef ds:uri="http://schemas.openxmlformats.org/officeDocument/2006/bibliography"/>
  </ds:schemaRefs>
</ds:datastoreItem>
</file>

<file path=customXml/itemProps3.xml><?xml version="1.0" encoding="utf-8"?>
<ds:datastoreItem xmlns:ds="http://schemas.openxmlformats.org/officeDocument/2006/customXml" ds:itemID="{8EC142DE-E32A-45B3-BAD3-260C6E8801A2}">
  <ds:schemaRefs>
    <ds:schemaRef ds:uri="http://schemas.microsoft.com/office/2006/metadata/properties"/>
    <ds:schemaRef ds:uri="http://schemas.microsoft.com/office/infopath/2007/PartnerControls"/>
    <ds:schemaRef ds:uri="fd7f23b1-31eb-449a-b4de-ccca27f823d1"/>
    <ds:schemaRef ds:uri="7ec700f9-606c-4113-85ba-746e8d27fcea"/>
  </ds:schemaRefs>
</ds:datastoreItem>
</file>

<file path=customXml/itemProps4.xml><?xml version="1.0" encoding="utf-8"?>
<ds:datastoreItem xmlns:ds="http://schemas.openxmlformats.org/officeDocument/2006/customXml" ds:itemID="{9FF610FA-F105-44D5-826B-42D665A7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3c29-a9c7-4567-8e9f-aad59fba9e4a"/>
    <ds:schemaRef ds:uri="49c82efd-9f13-4286-84f2-733d0c5cf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9487</Characters>
  <Application>Microsoft Office Word</Application>
  <DocSecurity>4</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Wallage</dc:creator>
  <cp:keywords/>
  <dc:description/>
  <cp:lastModifiedBy>Jeroen Buchel</cp:lastModifiedBy>
  <cp:revision>3</cp:revision>
  <cp:lastPrinted>2025-03-11T12:34:00Z</cp:lastPrinted>
  <dcterms:created xsi:type="dcterms:W3CDTF">2025-03-15T16:22:00Z</dcterms:created>
  <dcterms:modified xsi:type="dcterms:W3CDTF">2025-03-17T10:41:00Z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2025-03-07T12:42:38Z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961eb084-1c86-4d20-b8e1-7a36236c3bc6</vt:lpwstr>
  </property>
  <property fmtid="{D5CDD505-2E9C-101B-9397-08002B2CF9AE}" pid="8" name="MSIP_Label_8772ba27-cab8-4042-a351-a31f6e4eacdc_ContentBits">
    <vt:lpwstr>0</vt:lpwstr>
  </property>
  <property fmtid="{D5CDD505-2E9C-101B-9397-08002B2CF9AE}" pid="9" name="MSIP_Label_8772ba27-cab8-4042-a351-a31f6e4eacdc_Tag">
    <vt:lpwstr>10, 3, 0, 1</vt:lpwstr>
  </property>
  <property fmtid="{D5CDD505-2E9C-101B-9397-08002B2CF9AE}" pid="10" name="ContentTypeId">
    <vt:lpwstr>0x010100871C9A4A045BEE46974C142B361C3261</vt:lpwstr>
  </property>
  <property fmtid="{D5CDD505-2E9C-101B-9397-08002B2CF9AE}" pid="11" name="MediaServiceImageTags">
    <vt:lpwstr/>
  </property>
</Properties>
</file>